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25" w:type="dxa"/>
        <w:tblCellSpacing w:w="0" w:type="dxa"/>
        <w:tblCellMar>
          <w:left w:w="0" w:type="dxa"/>
          <w:right w:w="0" w:type="dxa"/>
        </w:tblCellMar>
        <w:tblLook w:val="04A0" w:firstRow="1" w:lastRow="0" w:firstColumn="1" w:lastColumn="0" w:noHBand="0" w:noVBand="1"/>
      </w:tblPr>
      <w:tblGrid>
        <w:gridCol w:w="4540"/>
        <w:gridCol w:w="4661"/>
        <w:gridCol w:w="4524"/>
      </w:tblGrid>
      <w:tr w:rsidR="002D59BA" w:rsidRPr="002D59BA" w14:paraId="7A31E845" w14:textId="77777777" w:rsidTr="002D59BA">
        <w:trPr>
          <w:tblCellSpacing w:w="0" w:type="dxa"/>
        </w:trPr>
        <w:tc>
          <w:tcPr>
            <w:tcW w:w="4470" w:type="dxa"/>
            <w:tcMar>
              <w:top w:w="15" w:type="dxa"/>
              <w:left w:w="15" w:type="dxa"/>
              <w:bottom w:w="15" w:type="dxa"/>
              <w:right w:w="15" w:type="dxa"/>
            </w:tcMar>
            <w:vAlign w:val="center"/>
            <w:hideMark/>
          </w:tcPr>
          <w:p w14:paraId="67D29F22" w14:textId="77777777" w:rsidR="002D59BA" w:rsidRPr="002D59BA" w:rsidRDefault="002D59BA" w:rsidP="002D59BA">
            <w:pPr>
              <w:ind w:left="8" w:right="8"/>
              <w:rPr>
                <w:rFonts w:ascii="Helvetica" w:hAnsi="Helvetica" w:cs="Times New Roman"/>
                <w:sz w:val="18"/>
                <w:szCs w:val="18"/>
                <w:lang w:eastAsia="nl-NL"/>
              </w:rPr>
            </w:pPr>
            <w:r w:rsidRPr="002D59BA">
              <w:rPr>
                <w:rFonts w:ascii="Helvetica" w:hAnsi="Helvetica" w:cs="Times New Roman"/>
                <w:sz w:val="18"/>
                <w:szCs w:val="18"/>
                <w:lang w:eastAsia="nl-NL"/>
              </w:rPr>
              <w:t> </w:t>
            </w:r>
          </w:p>
        </w:tc>
        <w:tc>
          <w:tcPr>
            <w:tcW w:w="4590" w:type="dxa"/>
            <w:tcMar>
              <w:top w:w="15" w:type="dxa"/>
              <w:left w:w="15" w:type="dxa"/>
              <w:bottom w:w="15" w:type="dxa"/>
              <w:right w:w="15" w:type="dxa"/>
            </w:tcMar>
            <w:vAlign w:val="center"/>
            <w:hideMark/>
          </w:tcPr>
          <w:p w14:paraId="162FDC4E" w14:textId="77777777" w:rsidR="002D59BA" w:rsidRPr="002D59BA" w:rsidRDefault="002D59BA" w:rsidP="002D59BA">
            <w:pPr>
              <w:ind w:left="8" w:right="8"/>
              <w:rPr>
                <w:rFonts w:ascii="Helvetica" w:hAnsi="Helvetica" w:cs="Times New Roman"/>
                <w:sz w:val="18"/>
                <w:szCs w:val="18"/>
                <w:lang w:eastAsia="nl-NL"/>
              </w:rPr>
            </w:pPr>
            <w:r w:rsidRPr="002D59BA">
              <w:rPr>
                <w:rFonts w:ascii="Helvetica" w:hAnsi="Helvetica" w:cs="Times New Roman"/>
                <w:sz w:val="18"/>
                <w:szCs w:val="18"/>
                <w:lang w:eastAsia="nl-NL"/>
              </w:rPr>
              <w:t> </w:t>
            </w:r>
          </w:p>
        </w:tc>
        <w:tc>
          <w:tcPr>
            <w:tcW w:w="4455" w:type="dxa"/>
            <w:tcMar>
              <w:top w:w="15" w:type="dxa"/>
              <w:left w:w="15" w:type="dxa"/>
              <w:bottom w:w="15" w:type="dxa"/>
              <w:right w:w="15" w:type="dxa"/>
            </w:tcMar>
            <w:vAlign w:val="center"/>
            <w:hideMark/>
          </w:tcPr>
          <w:p w14:paraId="452366F7" w14:textId="77777777" w:rsidR="002D59BA" w:rsidRPr="002D59BA" w:rsidRDefault="002D59BA" w:rsidP="002D59BA">
            <w:pPr>
              <w:ind w:left="8" w:right="8"/>
              <w:rPr>
                <w:rFonts w:ascii="Helvetica" w:hAnsi="Helvetica" w:cs="Times New Roman"/>
                <w:sz w:val="18"/>
                <w:szCs w:val="18"/>
                <w:lang w:eastAsia="nl-NL"/>
              </w:rPr>
            </w:pPr>
            <w:r w:rsidRPr="002D59BA">
              <w:rPr>
                <w:rFonts w:ascii="Helvetica" w:hAnsi="Helvetica" w:cs="Times New Roman"/>
                <w:sz w:val="18"/>
                <w:szCs w:val="18"/>
                <w:lang w:eastAsia="nl-NL"/>
              </w:rPr>
              <w:t> </w:t>
            </w:r>
          </w:p>
        </w:tc>
      </w:tr>
    </w:tbl>
    <w:p w14:paraId="67A89766" w14:textId="77777777" w:rsidR="002D59BA" w:rsidRPr="002D59BA" w:rsidRDefault="002D59BA" w:rsidP="002D59BA">
      <w:pPr>
        <w:rPr>
          <w:rFonts w:ascii="Helvetica" w:hAnsi="Helvetica" w:cs="Times New Roman"/>
          <w:sz w:val="18"/>
          <w:szCs w:val="18"/>
          <w:lang w:eastAsia="nl-NL"/>
        </w:rPr>
      </w:pPr>
    </w:p>
    <w:p w14:paraId="49C51978" w14:textId="77777777" w:rsidR="002D59BA" w:rsidRPr="002D59BA" w:rsidRDefault="002D59BA" w:rsidP="002D59BA">
      <w:pPr>
        <w:rPr>
          <w:rFonts w:ascii="Arial" w:hAnsi="Arial" w:cs="Arial"/>
          <w:lang w:val="en-US" w:eastAsia="nl-NL"/>
        </w:rPr>
      </w:pPr>
      <w:r w:rsidRPr="002D59BA">
        <w:rPr>
          <w:rFonts w:ascii="Arial" w:hAnsi="Arial" w:cs="Arial"/>
          <w:b/>
          <w:bCs/>
          <w:lang w:val="en-US" w:eastAsia="nl-NL"/>
        </w:rPr>
        <w:t>MEDIA ADVISORY: Embargo Webinar for the IEA's Medium-Term Coal Market Report 2016</w:t>
      </w:r>
    </w:p>
    <w:p w14:paraId="296EDC46" w14:textId="77777777" w:rsidR="002D59BA" w:rsidRPr="002D59BA" w:rsidRDefault="002D59BA" w:rsidP="002D59BA">
      <w:pPr>
        <w:rPr>
          <w:rFonts w:ascii="Helvetica" w:hAnsi="Helvetica" w:cs="Times New Roman"/>
          <w:sz w:val="18"/>
          <w:szCs w:val="18"/>
          <w:lang w:val="en-US" w:eastAsia="nl-NL"/>
        </w:rPr>
      </w:pPr>
    </w:p>
    <w:p w14:paraId="1D052E71" w14:textId="77777777" w:rsidR="002D59BA" w:rsidRPr="002D59BA" w:rsidRDefault="002D59BA" w:rsidP="002D59BA">
      <w:pPr>
        <w:rPr>
          <w:rFonts w:ascii="Arial" w:hAnsi="Arial" w:cs="Arial"/>
          <w:lang w:val="en-US" w:eastAsia="nl-NL"/>
        </w:rPr>
      </w:pPr>
      <w:r w:rsidRPr="002D59BA">
        <w:rPr>
          <w:rFonts w:ascii="Arial" w:hAnsi="Arial" w:cs="Arial"/>
          <w:b/>
          <w:bCs/>
          <w:lang w:val="en-US" w:eastAsia="nl-NL"/>
        </w:rPr>
        <w:t>Embargo Webinar for the IEA's Medium-Term Coal Market Report 2016</w:t>
      </w:r>
    </w:p>
    <w:p w14:paraId="6AD363B0" w14:textId="77777777" w:rsidR="002D59BA" w:rsidRPr="002D59BA" w:rsidRDefault="002D59BA" w:rsidP="002D59BA">
      <w:pPr>
        <w:rPr>
          <w:rFonts w:ascii="Arial" w:hAnsi="Arial" w:cs="Arial"/>
          <w:sz w:val="23"/>
          <w:szCs w:val="23"/>
          <w:lang w:val="en-US" w:eastAsia="nl-NL"/>
        </w:rPr>
      </w:pPr>
      <w:r w:rsidRPr="002D59BA">
        <w:rPr>
          <w:rFonts w:ascii="Arial" w:hAnsi="Arial" w:cs="Arial"/>
          <w:b/>
          <w:bCs/>
          <w:sz w:val="23"/>
          <w:szCs w:val="23"/>
          <w:lang w:val="en-US" w:eastAsia="nl-NL"/>
        </w:rPr>
        <w:t>WHAT</w:t>
      </w:r>
      <w:r w:rsidRPr="002D59BA">
        <w:rPr>
          <w:rFonts w:ascii="Arial" w:hAnsi="Arial" w:cs="Arial"/>
          <w:sz w:val="23"/>
          <w:szCs w:val="23"/>
          <w:lang w:val="en-US" w:eastAsia="nl-NL"/>
        </w:rPr>
        <w:t xml:space="preserve">: Conference call </w:t>
      </w:r>
      <w:r w:rsidRPr="002D59BA">
        <w:rPr>
          <w:rFonts w:ascii="Arial" w:hAnsi="Arial" w:cs="Arial"/>
          <w:b/>
          <w:bCs/>
          <w:sz w:val="23"/>
          <w:szCs w:val="23"/>
          <w:u w:val="single"/>
          <w:lang w:val="en-US" w:eastAsia="nl-NL"/>
        </w:rPr>
        <w:t>under embargo</w:t>
      </w:r>
      <w:r w:rsidRPr="002D59BA">
        <w:rPr>
          <w:rFonts w:ascii="Arial" w:hAnsi="Arial" w:cs="Arial"/>
          <w:sz w:val="23"/>
          <w:szCs w:val="23"/>
          <w:lang w:val="en-US" w:eastAsia="nl-NL"/>
        </w:rPr>
        <w:t xml:space="preserve"> on the IEA's latest </w:t>
      </w:r>
      <w:r w:rsidRPr="002D59BA">
        <w:rPr>
          <w:rFonts w:ascii="Arial" w:hAnsi="Arial" w:cs="Arial"/>
          <w:b/>
          <w:bCs/>
          <w:i/>
          <w:iCs/>
          <w:sz w:val="23"/>
          <w:szCs w:val="23"/>
          <w:lang w:val="en-US" w:eastAsia="nl-NL"/>
        </w:rPr>
        <w:t>Medium-Term Coal Market Report 2016</w:t>
      </w:r>
    </w:p>
    <w:p w14:paraId="4AA45172" w14:textId="77777777" w:rsidR="002D59BA" w:rsidRPr="002D59BA" w:rsidRDefault="002D59BA" w:rsidP="002D59BA">
      <w:pPr>
        <w:rPr>
          <w:rFonts w:ascii="Arial" w:hAnsi="Arial" w:cs="Arial"/>
          <w:sz w:val="23"/>
          <w:szCs w:val="23"/>
          <w:lang w:val="en-US" w:eastAsia="nl-NL"/>
        </w:rPr>
      </w:pPr>
      <w:r w:rsidRPr="002D59BA">
        <w:rPr>
          <w:rFonts w:ascii="Arial" w:hAnsi="Arial" w:cs="Arial"/>
          <w:b/>
          <w:bCs/>
          <w:sz w:val="23"/>
          <w:szCs w:val="23"/>
          <w:lang w:val="en-US" w:eastAsia="nl-NL"/>
        </w:rPr>
        <w:t>WHO</w:t>
      </w:r>
      <w:r w:rsidRPr="002D59BA">
        <w:rPr>
          <w:rFonts w:ascii="Arial" w:hAnsi="Arial" w:cs="Arial"/>
          <w:sz w:val="23"/>
          <w:szCs w:val="23"/>
          <w:lang w:val="en-US" w:eastAsia="nl-NL"/>
        </w:rPr>
        <w:t>: Keisuke Sadamori, Head of the IEA's Directorate of Energy Markets and Security, and Carlos Fernandez Alvarez, acting Head of the IEA's Gas, Coal &amp; Power Markets Division</w:t>
      </w:r>
    </w:p>
    <w:p w14:paraId="1CD55BA8" w14:textId="77777777" w:rsidR="002D59BA" w:rsidRPr="002D59BA" w:rsidRDefault="002D59BA" w:rsidP="002D59BA">
      <w:pPr>
        <w:rPr>
          <w:rFonts w:ascii="Arial" w:hAnsi="Arial" w:cs="Arial"/>
          <w:sz w:val="23"/>
          <w:szCs w:val="23"/>
          <w:lang w:val="en-US" w:eastAsia="nl-NL"/>
        </w:rPr>
      </w:pPr>
      <w:r w:rsidRPr="002D59BA">
        <w:rPr>
          <w:rFonts w:ascii="Arial" w:hAnsi="Arial" w:cs="Arial"/>
          <w:b/>
          <w:bCs/>
          <w:sz w:val="23"/>
          <w:szCs w:val="23"/>
          <w:lang w:val="en-US" w:eastAsia="nl-NL"/>
        </w:rPr>
        <w:t>WHEN</w:t>
      </w:r>
      <w:r w:rsidRPr="002D59BA">
        <w:rPr>
          <w:rFonts w:ascii="Arial" w:hAnsi="Arial" w:cs="Arial"/>
          <w:sz w:val="23"/>
          <w:szCs w:val="23"/>
          <w:lang w:val="en-US" w:eastAsia="nl-NL"/>
        </w:rPr>
        <w:t>: Thursday 8 December 2016 at 2:00 PM Paris time (1:00PM GMT)</w:t>
      </w:r>
    </w:p>
    <w:p w14:paraId="4029FC52" w14:textId="77777777" w:rsidR="002D59BA" w:rsidRPr="002D59BA" w:rsidRDefault="002D59BA" w:rsidP="002D59BA">
      <w:pPr>
        <w:rPr>
          <w:rFonts w:ascii="Arial" w:hAnsi="Arial" w:cs="Arial"/>
          <w:sz w:val="23"/>
          <w:szCs w:val="23"/>
          <w:lang w:val="en-US" w:eastAsia="nl-NL"/>
        </w:rPr>
      </w:pPr>
      <w:r w:rsidRPr="002D59BA">
        <w:rPr>
          <w:rFonts w:ascii="Arial" w:hAnsi="Arial" w:cs="Arial"/>
          <w:sz w:val="23"/>
          <w:szCs w:val="23"/>
          <w:lang w:val="en-US" w:eastAsia="nl-NL"/>
        </w:rPr>
        <w:t>Dear journalist,</w:t>
      </w:r>
    </w:p>
    <w:p w14:paraId="25C1A9C9" w14:textId="77777777" w:rsidR="002D59BA" w:rsidRPr="002D59BA" w:rsidRDefault="002D59BA" w:rsidP="002D59BA">
      <w:pPr>
        <w:rPr>
          <w:rFonts w:ascii="Arial" w:hAnsi="Arial" w:cs="Arial"/>
          <w:sz w:val="23"/>
          <w:szCs w:val="23"/>
          <w:lang w:val="en-US" w:eastAsia="nl-NL"/>
        </w:rPr>
      </w:pPr>
      <w:r w:rsidRPr="002D59BA">
        <w:rPr>
          <w:rFonts w:ascii="Arial" w:hAnsi="Arial" w:cs="Arial"/>
          <w:sz w:val="23"/>
          <w:szCs w:val="23"/>
          <w:lang w:val="en-US" w:eastAsia="nl-NL"/>
        </w:rPr>
        <w:t xml:space="preserve">Please join us for a webinar under embargo about the IEA's latest publication, the </w:t>
      </w:r>
      <w:r w:rsidRPr="002D59BA">
        <w:rPr>
          <w:rFonts w:ascii="Arial" w:hAnsi="Arial" w:cs="Arial"/>
          <w:i/>
          <w:iCs/>
          <w:sz w:val="23"/>
          <w:szCs w:val="23"/>
          <w:lang w:val="en-US" w:eastAsia="nl-NL"/>
        </w:rPr>
        <w:t>Medium-Term Coal Market Report 2016</w:t>
      </w:r>
      <w:r w:rsidRPr="002D59BA">
        <w:rPr>
          <w:rFonts w:ascii="Arial" w:hAnsi="Arial" w:cs="Arial"/>
          <w:sz w:val="23"/>
          <w:szCs w:val="23"/>
          <w:lang w:val="en-US" w:eastAsia="nl-NL"/>
        </w:rPr>
        <w:t>, which includes our latest five-year forecast about coal, whose role remains critical to the global energy system. </w:t>
      </w:r>
    </w:p>
    <w:p w14:paraId="119B4F40" w14:textId="77777777" w:rsidR="002D59BA" w:rsidRPr="002D59BA" w:rsidRDefault="002D59BA" w:rsidP="002D59BA">
      <w:pPr>
        <w:rPr>
          <w:rFonts w:ascii="Arial" w:hAnsi="Arial" w:cs="Arial"/>
          <w:sz w:val="23"/>
          <w:szCs w:val="23"/>
          <w:lang w:val="en-US" w:eastAsia="nl-NL"/>
        </w:rPr>
      </w:pPr>
      <w:r w:rsidRPr="002D59BA">
        <w:rPr>
          <w:rFonts w:ascii="Arial" w:hAnsi="Arial" w:cs="Arial"/>
          <w:sz w:val="23"/>
          <w:szCs w:val="23"/>
          <w:lang w:val="en-US" w:eastAsia="nl-NL"/>
        </w:rPr>
        <w:t> </w:t>
      </w:r>
    </w:p>
    <w:p w14:paraId="0E3C0BD1" w14:textId="77777777" w:rsidR="002D59BA" w:rsidRPr="002D59BA" w:rsidRDefault="002D59BA" w:rsidP="002D59BA">
      <w:pPr>
        <w:rPr>
          <w:rFonts w:ascii="Arial" w:hAnsi="Arial" w:cs="Arial"/>
          <w:sz w:val="23"/>
          <w:szCs w:val="23"/>
          <w:lang w:val="en-US" w:eastAsia="nl-NL"/>
        </w:rPr>
      </w:pPr>
      <w:r w:rsidRPr="002D59BA">
        <w:rPr>
          <w:rFonts w:ascii="Arial" w:hAnsi="Arial" w:cs="Arial"/>
          <w:sz w:val="23"/>
          <w:szCs w:val="23"/>
          <w:lang w:val="en-US" w:eastAsia="nl-NL"/>
        </w:rPr>
        <w:t>The new report seeks to understand the implications of climate agreements for the future for coal while at the same time coming to terms with the place of coal in energy security and energy access in developing and emerging economies, especially in South and Southeast Asia.</w:t>
      </w:r>
    </w:p>
    <w:p w14:paraId="309E01EE" w14:textId="77777777" w:rsidR="002D59BA" w:rsidRPr="002D59BA" w:rsidRDefault="002D59BA" w:rsidP="002D59BA">
      <w:pPr>
        <w:rPr>
          <w:rFonts w:ascii="Arial" w:hAnsi="Arial" w:cs="Arial"/>
          <w:sz w:val="23"/>
          <w:szCs w:val="23"/>
          <w:lang w:val="en-US" w:eastAsia="nl-NL"/>
        </w:rPr>
      </w:pPr>
      <w:r w:rsidRPr="002D59BA">
        <w:rPr>
          <w:rFonts w:ascii="Arial" w:hAnsi="Arial" w:cs="Arial"/>
          <w:sz w:val="23"/>
          <w:szCs w:val="23"/>
          <w:lang w:val="en-US" w:eastAsia="nl-NL"/>
        </w:rPr>
        <w:t> </w:t>
      </w:r>
    </w:p>
    <w:p w14:paraId="38BCD95C" w14:textId="77777777" w:rsidR="002D59BA" w:rsidRPr="002D59BA" w:rsidRDefault="002D59BA" w:rsidP="002D59BA">
      <w:pPr>
        <w:rPr>
          <w:rFonts w:ascii="Arial" w:hAnsi="Arial" w:cs="Arial"/>
          <w:sz w:val="23"/>
          <w:szCs w:val="23"/>
          <w:lang w:val="en-US" w:eastAsia="nl-NL"/>
        </w:rPr>
      </w:pPr>
      <w:r w:rsidRPr="002D59BA">
        <w:rPr>
          <w:rFonts w:ascii="Arial" w:hAnsi="Arial" w:cs="Arial"/>
          <w:sz w:val="23"/>
          <w:szCs w:val="23"/>
          <w:lang w:val="en-US" w:eastAsia="nl-NL"/>
        </w:rPr>
        <w:t>The analysis looks at China's dominance in coal markets and how the industry adjusts to changes in Chinese demand and imports. It also considers the outlook for coal consumption in the United States at a time of declining natural gas prices. </w:t>
      </w:r>
    </w:p>
    <w:p w14:paraId="3FEB665A" w14:textId="77777777" w:rsidR="002D59BA" w:rsidRPr="002D59BA" w:rsidRDefault="002D59BA" w:rsidP="002D59BA">
      <w:pPr>
        <w:rPr>
          <w:rFonts w:ascii="Arial" w:hAnsi="Arial" w:cs="Arial"/>
          <w:sz w:val="23"/>
          <w:szCs w:val="23"/>
          <w:lang w:val="en-US" w:eastAsia="nl-NL"/>
        </w:rPr>
      </w:pPr>
      <w:r w:rsidRPr="002D59BA">
        <w:rPr>
          <w:rFonts w:ascii="Arial" w:hAnsi="Arial" w:cs="Arial"/>
          <w:sz w:val="23"/>
          <w:szCs w:val="23"/>
          <w:lang w:val="en-US" w:eastAsia="nl-NL"/>
        </w:rPr>
        <w:t> </w:t>
      </w:r>
    </w:p>
    <w:p w14:paraId="44C272EC" w14:textId="77777777" w:rsidR="002D59BA" w:rsidRPr="002D59BA" w:rsidRDefault="002D59BA" w:rsidP="002D59BA">
      <w:pPr>
        <w:rPr>
          <w:rFonts w:ascii="Arial" w:hAnsi="Arial" w:cs="Arial"/>
          <w:sz w:val="23"/>
          <w:szCs w:val="23"/>
          <w:lang w:val="en-US" w:eastAsia="nl-NL"/>
        </w:rPr>
      </w:pPr>
      <w:r w:rsidRPr="002D59BA">
        <w:rPr>
          <w:rFonts w:ascii="Arial" w:hAnsi="Arial" w:cs="Arial"/>
          <w:sz w:val="23"/>
          <w:szCs w:val="23"/>
          <w:lang w:val="en-US" w:eastAsia="nl-NL"/>
        </w:rPr>
        <w:t xml:space="preserve">The </w:t>
      </w:r>
      <w:r w:rsidRPr="002D59BA">
        <w:rPr>
          <w:rFonts w:ascii="Arial" w:hAnsi="Arial" w:cs="Arial"/>
          <w:i/>
          <w:iCs/>
          <w:sz w:val="23"/>
          <w:szCs w:val="23"/>
          <w:lang w:val="en-US" w:eastAsia="nl-NL"/>
        </w:rPr>
        <w:t>Medium-Term Coal Market Report 2016</w:t>
      </w:r>
      <w:r w:rsidRPr="002D59BA">
        <w:rPr>
          <w:rFonts w:ascii="Arial" w:hAnsi="Arial" w:cs="Arial"/>
          <w:sz w:val="23"/>
          <w:szCs w:val="23"/>
          <w:lang w:val="en-US" w:eastAsia="nl-NL"/>
        </w:rPr>
        <w:t xml:space="preserve"> provides insight into the drivers of coal demand, supply and trade through 2021.</w:t>
      </w:r>
    </w:p>
    <w:p w14:paraId="72BF949C" w14:textId="77777777" w:rsidR="002D59BA" w:rsidRPr="002D59BA" w:rsidRDefault="002D59BA" w:rsidP="002D59BA">
      <w:pPr>
        <w:rPr>
          <w:rFonts w:ascii="Arial" w:hAnsi="Arial" w:cs="Arial"/>
          <w:sz w:val="23"/>
          <w:szCs w:val="23"/>
          <w:lang w:val="en-US" w:eastAsia="nl-NL"/>
        </w:rPr>
      </w:pPr>
      <w:r w:rsidRPr="002D59BA">
        <w:rPr>
          <w:rFonts w:ascii="Arial" w:hAnsi="Arial" w:cs="Arial"/>
          <w:sz w:val="23"/>
          <w:szCs w:val="23"/>
          <w:lang w:val="en-US" w:eastAsia="nl-NL"/>
        </w:rPr>
        <w:t> </w:t>
      </w:r>
    </w:p>
    <w:p w14:paraId="3AB50C73" w14:textId="77777777" w:rsidR="002D59BA" w:rsidRPr="002D59BA" w:rsidRDefault="002D59BA" w:rsidP="002D59BA">
      <w:pPr>
        <w:rPr>
          <w:rFonts w:ascii="Arial" w:hAnsi="Arial" w:cs="Arial"/>
          <w:sz w:val="23"/>
          <w:szCs w:val="23"/>
          <w:lang w:val="en-US" w:eastAsia="nl-NL"/>
        </w:rPr>
      </w:pPr>
      <w:r w:rsidRPr="002D59BA">
        <w:rPr>
          <w:rFonts w:ascii="Arial" w:hAnsi="Arial" w:cs="Arial"/>
          <w:sz w:val="23"/>
          <w:szCs w:val="23"/>
          <w:lang w:val="en-US" w:eastAsia="nl-NL"/>
        </w:rPr>
        <w:t> </w:t>
      </w:r>
    </w:p>
    <w:p w14:paraId="4EAB6148" w14:textId="77777777" w:rsidR="002D59BA" w:rsidRPr="002D59BA" w:rsidRDefault="002D59BA" w:rsidP="002D59BA">
      <w:pPr>
        <w:rPr>
          <w:rFonts w:ascii="Arial" w:hAnsi="Arial" w:cs="Arial"/>
          <w:sz w:val="23"/>
          <w:szCs w:val="23"/>
          <w:lang w:val="en-US" w:eastAsia="nl-NL"/>
        </w:rPr>
      </w:pPr>
      <w:r w:rsidRPr="002D59BA">
        <w:rPr>
          <w:rFonts w:ascii="Arial" w:hAnsi="Arial" w:cs="Arial"/>
          <w:b/>
          <w:bCs/>
          <w:sz w:val="23"/>
          <w:szCs w:val="23"/>
          <w:lang w:val="en-US" w:eastAsia="nl-NL"/>
        </w:rPr>
        <w:t>TO REGISTER:</w:t>
      </w:r>
      <w:r w:rsidRPr="002D59BA">
        <w:rPr>
          <w:rFonts w:ascii="Arial" w:hAnsi="Arial" w:cs="Arial"/>
          <w:sz w:val="23"/>
          <w:szCs w:val="23"/>
          <w:lang w:val="en-US" w:eastAsia="nl-NL"/>
        </w:rPr>
        <w:t xml:space="preserve"> Contact </w:t>
      </w:r>
      <w:hyperlink r:id="rId4" w:history="1">
        <w:r w:rsidRPr="002D59BA">
          <w:rPr>
            <w:rFonts w:ascii="Arial" w:hAnsi="Arial" w:cs="Arial"/>
            <w:color w:val="0433FF"/>
            <w:sz w:val="23"/>
            <w:szCs w:val="23"/>
            <w:u w:val="single"/>
            <w:lang w:val="en-US" w:eastAsia="nl-NL"/>
          </w:rPr>
          <w:t>press@iea.org</w:t>
        </w:r>
      </w:hyperlink>
      <w:r w:rsidRPr="002D59BA">
        <w:rPr>
          <w:rFonts w:ascii="Arial" w:hAnsi="Arial" w:cs="Arial"/>
          <w:color w:val="0433FF"/>
          <w:sz w:val="23"/>
          <w:szCs w:val="23"/>
          <w:u w:val="single"/>
          <w:lang w:val="en-US" w:eastAsia="nl-NL"/>
        </w:rPr>
        <w:t>.</w:t>
      </w:r>
    </w:p>
    <w:p w14:paraId="1FBFE844" w14:textId="77777777" w:rsidR="002D59BA" w:rsidRPr="002D59BA" w:rsidRDefault="002D59BA" w:rsidP="002D59BA">
      <w:pPr>
        <w:rPr>
          <w:rFonts w:ascii="Arial" w:hAnsi="Arial" w:cs="Arial"/>
          <w:sz w:val="23"/>
          <w:szCs w:val="23"/>
          <w:lang w:val="en-US" w:eastAsia="nl-NL"/>
        </w:rPr>
      </w:pPr>
      <w:r w:rsidRPr="002D59BA">
        <w:rPr>
          <w:rFonts w:ascii="Arial" w:hAnsi="Arial" w:cs="Arial"/>
          <w:sz w:val="23"/>
          <w:szCs w:val="23"/>
          <w:lang w:val="en-US" w:eastAsia="nl-NL"/>
        </w:rPr>
        <w:t xml:space="preserve">Please note that by registering to attend you are agreeing to abide by the embargo, which lifts on </w:t>
      </w:r>
      <w:r w:rsidRPr="002D59BA">
        <w:rPr>
          <w:rFonts w:ascii="Arial" w:hAnsi="Arial" w:cs="Arial"/>
          <w:b/>
          <w:bCs/>
          <w:color w:val="FF2500"/>
          <w:sz w:val="23"/>
          <w:szCs w:val="23"/>
          <w:lang w:val="en-US" w:eastAsia="nl-NL"/>
        </w:rPr>
        <w:t>December 12, 2016 at 9:00 AM Paris time</w:t>
      </w:r>
      <w:r w:rsidRPr="002D59BA">
        <w:rPr>
          <w:rFonts w:ascii="Arial" w:hAnsi="Arial" w:cs="Arial"/>
          <w:sz w:val="23"/>
          <w:szCs w:val="23"/>
          <w:lang w:val="en-US" w:eastAsia="nl-NL"/>
        </w:rPr>
        <w:t>.</w:t>
      </w:r>
    </w:p>
    <w:p w14:paraId="203E3BC4" w14:textId="77777777" w:rsidR="002D59BA" w:rsidRPr="002D59BA" w:rsidRDefault="002D59BA" w:rsidP="002D59BA">
      <w:pPr>
        <w:jc w:val="both"/>
        <w:rPr>
          <w:rFonts w:ascii="Arial" w:hAnsi="Arial" w:cs="Arial"/>
          <w:sz w:val="23"/>
          <w:szCs w:val="23"/>
          <w:lang w:val="en-US" w:eastAsia="nl-NL"/>
        </w:rPr>
      </w:pPr>
      <w:r w:rsidRPr="002D59BA">
        <w:rPr>
          <w:rFonts w:ascii="Arial" w:hAnsi="Arial" w:cs="Arial"/>
          <w:b/>
          <w:bCs/>
          <w:i/>
          <w:iCs/>
          <w:sz w:val="23"/>
          <w:szCs w:val="23"/>
          <w:lang w:val="en-US" w:eastAsia="nl-NL"/>
        </w:rPr>
        <w:t>About the IEA:</w:t>
      </w:r>
      <w:r w:rsidRPr="002D59BA">
        <w:rPr>
          <w:rFonts w:ascii="Arial" w:hAnsi="Arial" w:cs="Arial"/>
          <w:i/>
          <w:iCs/>
          <w:sz w:val="23"/>
          <w:szCs w:val="23"/>
          <w:lang w:val="en-US" w:eastAsia="nl-NL"/>
        </w:rPr>
        <w:t xml:space="preserve"> The International Energy Agency, the global energy authority, was founded in 1974 to help its member countries co-ordinate a collective response to major oil supply disruptions. Its mission has evolved and rests today on three main pillars: working to ensure global energy security; expanding energy cooperation and dialogue around the world; and promoting an environmentally sustainable energy future.</w:t>
      </w:r>
    </w:p>
    <w:p w14:paraId="0E87977D" w14:textId="77777777" w:rsidR="002D59BA" w:rsidRPr="002D59BA" w:rsidRDefault="002D59BA" w:rsidP="002D59BA">
      <w:pPr>
        <w:jc w:val="both"/>
        <w:rPr>
          <w:rFonts w:ascii="Arial" w:hAnsi="Arial" w:cs="Arial"/>
          <w:sz w:val="23"/>
          <w:szCs w:val="23"/>
          <w:lang w:val="en-US" w:eastAsia="nl-NL"/>
        </w:rPr>
      </w:pPr>
      <w:r w:rsidRPr="002D59BA">
        <w:rPr>
          <w:rFonts w:ascii="Arial" w:hAnsi="Arial" w:cs="Arial"/>
          <w:sz w:val="23"/>
          <w:szCs w:val="23"/>
          <w:lang w:val="en-US" w:eastAsia="nl-NL"/>
        </w:rPr>
        <w:t> </w:t>
      </w:r>
    </w:p>
    <w:p w14:paraId="02CB3C41" w14:textId="77777777" w:rsidR="002D59BA" w:rsidRPr="002D59BA" w:rsidRDefault="002D59BA" w:rsidP="002D59BA">
      <w:pPr>
        <w:rPr>
          <w:rFonts w:ascii="Helvetica" w:hAnsi="Helvetica" w:cs="Times New Roman"/>
          <w:sz w:val="18"/>
          <w:szCs w:val="18"/>
          <w:lang w:val="en-US" w:eastAsia="nl-NL"/>
        </w:rPr>
      </w:pPr>
    </w:p>
    <w:p w14:paraId="49D332AC" w14:textId="77777777" w:rsidR="002D59BA" w:rsidRPr="002D59BA" w:rsidRDefault="002D59BA" w:rsidP="002D59BA">
      <w:pPr>
        <w:rPr>
          <w:rFonts w:ascii="Helvetica" w:hAnsi="Helvetica" w:cs="Times New Roman"/>
          <w:sz w:val="18"/>
          <w:szCs w:val="18"/>
          <w:lang w:val="en-US" w:eastAsia="nl-NL"/>
        </w:rPr>
      </w:pPr>
    </w:p>
    <w:p w14:paraId="464BDF02" w14:textId="77777777" w:rsidR="002D59BA" w:rsidRPr="002D59BA" w:rsidRDefault="002D59BA" w:rsidP="002D59BA">
      <w:pPr>
        <w:rPr>
          <w:rFonts w:ascii="Arial" w:hAnsi="Arial" w:cs="Arial"/>
          <w:sz w:val="20"/>
          <w:szCs w:val="20"/>
          <w:lang w:val="en-US" w:eastAsia="nl-NL"/>
        </w:rPr>
      </w:pPr>
    </w:p>
    <w:p w14:paraId="67B71722" w14:textId="77777777" w:rsidR="002D59BA" w:rsidRPr="002D59BA" w:rsidRDefault="002D59BA" w:rsidP="002D59BA">
      <w:pPr>
        <w:rPr>
          <w:rFonts w:ascii="Helvetica" w:hAnsi="Helvetica" w:cs="Times New Roman"/>
          <w:sz w:val="18"/>
          <w:szCs w:val="18"/>
          <w:lang w:val="en-US" w:eastAsia="nl-NL"/>
        </w:rPr>
      </w:pPr>
    </w:p>
    <w:p w14:paraId="75FF5129" w14:textId="77777777" w:rsidR="002D59BA" w:rsidRPr="002D59BA" w:rsidRDefault="002D59BA" w:rsidP="002D59BA">
      <w:pPr>
        <w:rPr>
          <w:rFonts w:ascii="Helvetica" w:hAnsi="Helvetica" w:cs="Times New Roman"/>
          <w:sz w:val="18"/>
          <w:szCs w:val="18"/>
          <w:lang w:val="en-US" w:eastAsia="nl-NL"/>
        </w:rPr>
      </w:pPr>
    </w:p>
    <w:p w14:paraId="5ED97B9E" w14:textId="77777777" w:rsidR="002D59BA" w:rsidRPr="002D59BA" w:rsidRDefault="002D59BA" w:rsidP="002D59BA">
      <w:pPr>
        <w:rPr>
          <w:rFonts w:ascii="Arial" w:hAnsi="Arial" w:cs="Arial"/>
          <w:sz w:val="20"/>
          <w:szCs w:val="20"/>
          <w:lang w:val="en-US" w:eastAsia="nl-NL"/>
        </w:rPr>
      </w:pPr>
      <w:r w:rsidRPr="002D59BA">
        <w:rPr>
          <w:rFonts w:ascii="Arial" w:hAnsi="Arial" w:cs="Arial"/>
          <w:sz w:val="20"/>
          <w:szCs w:val="20"/>
          <w:lang w:val="en-US" w:eastAsia="nl-NL"/>
        </w:rPr>
        <w:t>If you wish to unsubscribe, please send an email to </w:t>
      </w:r>
      <w:hyperlink r:id="rId5" w:history="1">
        <w:r w:rsidRPr="002D59BA">
          <w:rPr>
            <w:rFonts w:ascii="Arial" w:hAnsi="Arial" w:cs="Arial"/>
            <w:color w:val="0433FF"/>
            <w:sz w:val="20"/>
            <w:szCs w:val="20"/>
            <w:u w:val="single"/>
            <w:lang w:val="en-US" w:eastAsia="nl-NL"/>
          </w:rPr>
          <w:t>press@iea.org</w:t>
        </w:r>
      </w:hyperlink>
      <w:r w:rsidRPr="002D59BA">
        <w:rPr>
          <w:rFonts w:ascii="Arial" w:hAnsi="Arial" w:cs="Arial"/>
          <w:sz w:val="20"/>
          <w:szCs w:val="20"/>
          <w:lang w:val="en-US" w:eastAsia="nl-NL"/>
        </w:rPr>
        <w:t>.</w:t>
      </w:r>
    </w:p>
    <w:p w14:paraId="586841A0" w14:textId="77777777" w:rsidR="002D59BA" w:rsidRPr="002D59BA" w:rsidRDefault="002D59BA" w:rsidP="002D59BA">
      <w:pPr>
        <w:rPr>
          <w:rFonts w:ascii="Arial" w:hAnsi="Arial" w:cs="Arial"/>
          <w:sz w:val="20"/>
          <w:szCs w:val="20"/>
          <w:lang w:val="en-US" w:eastAsia="nl-NL"/>
        </w:rPr>
      </w:pPr>
      <w:r w:rsidRPr="002D59BA">
        <w:rPr>
          <w:rFonts w:ascii="Arial" w:hAnsi="Arial" w:cs="Arial"/>
          <w:sz w:val="20"/>
          <w:szCs w:val="20"/>
          <w:lang w:val="en-US" w:eastAsia="nl-NL"/>
        </w:rPr>
        <w:t>Further questions should be directed to </w:t>
      </w:r>
      <w:hyperlink r:id="rId6" w:history="1">
        <w:r w:rsidRPr="002D59BA">
          <w:rPr>
            <w:rFonts w:ascii="Arial" w:hAnsi="Arial" w:cs="Arial"/>
            <w:color w:val="0433FF"/>
            <w:sz w:val="20"/>
            <w:szCs w:val="20"/>
            <w:u w:val="single"/>
            <w:lang w:val="en-US" w:eastAsia="nl-NL"/>
          </w:rPr>
          <w:t>press@iea.org</w:t>
        </w:r>
      </w:hyperlink>
      <w:r w:rsidRPr="002D59BA">
        <w:rPr>
          <w:rFonts w:ascii="Arial" w:hAnsi="Arial" w:cs="Arial"/>
          <w:sz w:val="20"/>
          <w:szCs w:val="20"/>
          <w:lang w:val="en-US" w:eastAsia="nl-NL"/>
        </w:rPr>
        <w:t>.</w:t>
      </w:r>
    </w:p>
    <w:p w14:paraId="32AA802D" w14:textId="77777777" w:rsidR="002D59BA" w:rsidRPr="002D59BA" w:rsidRDefault="002D59BA" w:rsidP="002D59BA">
      <w:pPr>
        <w:rPr>
          <w:rFonts w:ascii="Arial" w:hAnsi="Arial" w:cs="Arial"/>
          <w:sz w:val="20"/>
          <w:szCs w:val="20"/>
          <w:lang w:val="en-US" w:eastAsia="nl-NL"/>
        </w:rPr>
      </w:pPr>
    </w:p>
    <w:p w14:paraId="52040B26" w14:textId="77777777" w:rsidR="005B0451" w:rsidRPr="002D59BA" w:rsidRDefault="002D59BA">
      <w:pPr>
        <w:rPr>
          <w:lang w:val="en-US"/>
        </w:rPr>
      </w:pPr>
      <w:bookmarkStart w:id="0" w:name="_GoBack"/>
      <w:bookmarkEnd w:id="0"/>
    </w:p>
    <w:sectPr w:rsidR="005B0451" w:rsidRPr="002D59BA" w:rsidSect="005F789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9BA"/>
    <w:rsid w:val="002D59BA"/>
    <w:rsid w:val="00434848"/>
    <w:rsid w:val="005F7894"/>
    <w:rsid w:val="00A22E82"/>
    <w:rsid w:val="00F25BDB"/>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5EDA2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1">
    <w:name w:val="p1"/>
    <w:basedOn w:val="Standaard"/>
    <w:rsid w:val="002D59BA"/>
    <w:rPr>
      <w:rFonts w:ascii="Helvetica" w:hAnsi="Helvetica" w:cs="Times New Roman"/>
      <w:sz w:val="18"/>
      <w:szCs w:val="18"/>
      <w:lang w:eastAsia="nl-NL"/>
    </w:rPr>
  </w:style>
  <w:style w:type="paragraph" w:customStyle="1" w:styleId="p2">
    <w:name w:val="p2"/>
    <w:basedOn w:val="Standaard"/>
    <w:rsid w:val="002D59BA"/>
    <w:rPr>
      <w:rFonts w:ascii="Helvetica" w:hAnsi="Helvetica" w:cs="Times New Roman"/>
      <w:sz w:val="18"/>
      <w:szCs w:val="18"/>
      <w:lang w:eastAsia="nl-NL"/>
    </w:rPr>
  </w:style>
  <w:style w:type="paragraph" w:customStyle="1" w:styleId="p3">
    <w:name w:val="p3"/>
    <w:basedOn w:val="Standaard"/>
    <w:rsid w:val="002D59BA"/>
    <w:rPr>
      <w:rFonts w:ascii="Arial" w:hAnsi="Arial" w:cs="Arial"/>
      <w:lang w:eastAsia="nl-NL"/>
    </w:rPr>
  </w:style>
  <w:style w:type="paragraph" w:customStyle="1" w:styleId="p4">
    <w:name w:val="p4"/>
    <w:basedOn w:val="Standaard"/>
    <w:rsid w:val="002D59BA"/>
    <w:rPr>
      <w:rFonts w:ascii="Arial" w:hAnsi="Arial" w:cs="Arial"/>
      <w:sz w:val="23"/>
      <w:szCs w:val="23"/>
      <w:lang w:eastAsia="nl-NL"/>
    </w:rPr>
  </w:style>
  <w:style w:type="paragraph" w:customStyle="1" w:styleId="p5">
    <w:name w:val="p5"/>
    <w:basedOn w:val="Standaard"/>
    <w:rsid w:val="002D59BA"/>
    <w:pPr>
      <w:jc w:val="both"/>
    </w:pPr>
    <w:rPr>
      <w:rFonts w:ascii="Arial" w:hAnsi="Arial" w:cs="Arial"/>
      <w:sz w:val="23"/>
      <w:szCs w:val="23"/>
      <w:lang w:eastAsia="nl-NL"/>
    </w:rPr>
  </w:style>
  <w:style w:type="paragraph" w:customStyle="1" w:styleId="p6">
    <w:name w:val="p6"/>
    <w:basedOn w:val="Standaard"/>
    <w:rsid w:val="002D59BA"/>
    <w:rPr>
      <w:rFonts w:ascii="Arial" w:hAnsi="Arial" w:cs="Arial"/>
      <w:sz w:val="20"/>
      <w:szCs w:val="20"/>
      <w:lang w:eastAsia="nl-NL"/>
    </w:rPr>
  </w:style>
  <w:style w:type="paragraph" w:customStyle="1" w:styleId="p7">
    <w:name w:val="p7"/>
    <w:basedOn w:val="Standaard"/>
    <w:rsid w:val="002D59BA"/>
    <w:rPr>
      <w:rFonts w:ascii="Arial" w:hAnsi="Arial" w:cs="Arial"/>
      <w:sz w:val="20"/>
      <w:szCs w:val="20"/>
      <w:lang w:eastAsia="nl-NL"/>
    </w:rPr>
  </w:style>
  <w:style w:type="character" w:customStyle="1" w:styleId="s2">
    <w:name w:val="s2"/>
    <w:basedOn w:val="Standaardalinea-lettertype"/>
    <w:rsid w:val="002D59BA"/>
    <w:rPr>
      <w:u w:val="single"/>
    </w:rPr>
  </w:style>
  <w:style w:type="character" w:customStyle="1" w:styleId="s3">
    <w:name w:val="s3"/>
    <w:basedOn w:val="Standaardalinea-lettertype"/>
    <w:rsid w:val="002D59BA"/>
    <w:rPr>
      <w:rFonts w:ascii="Arial" w:hAnsi="Arial" w:cs="Arial" w:hint="default"/>
      <w:color w:val="0433FF"/>
      <w:sz w:val="23"/>
      <w:szCs w:val="23"/>
      <w:u w:val="single"/>
    </w:rPr>
  </w:style>
  <w:style w:type="character" w:customStyle="1" w:styleId="s4">
    <w:name w:val="s4"/>
    <w:basedOn w:val="Standaardalinea-lettertype"/>
    <w:rsid w:val="002D59BA"/>
    <w:rPr>
      <w:color w:val="0433FF"/>
      <w:u w:val="single"/>
    </w:rPr>
  </w:style>
  <w:style w:type="character" w:customStyle="1" w:styleId="s5">
    <w:name w:val="s5"/>
    <w:basedOn w:val="Standaardalinea-lettertype"/>
    <w:rsid w:val="002D59BA"/>
    <w:rPr>
      <w:color w:val="FF2500"/>
    </w:rPr>
  </w:style>
  <w:style w:type="character" w:customStyle="1" w:styleId="s6">
    <w:name w:val="s6"/>
    <w:basedOn w:val="Standaardalinea-lettertype"/>
    <w:rsid w:val="002D59BA"/>
    <w:rPr>
      <w:rFonts w:ascii="Arial" w:hAnsi="Arial" w:cs="Arial" w:hint="default"/>
      <w:color w:val="0433FF"/>
      <w:sz w:val="20"/>
      <w:szCs w:val="20"/>
      <w:u w:val="single"/>
    </w:rPr>
  </w:style>
  <w:style w:type="character" w:customStyle="1" w:styleId="s1">
    <w:name w:val="s1"/>
    <w:basedOn w:val="Standaardalinea-lettertype"/>
    <w:rsid w:val="002D5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7324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press@iea.org" TargetMode="External"/><Relationship Id="rId5" Type="http://schemas.openxmlformats.org/officeDocument/2006/relationships/hyperlink" Target="mailto:press@iea.org" TargetMode="External"/><Relationship Id="rId6" Type="http://schemas.openxmlformats.org/officeDocument/2006/relationships/hyperlink" Target="mailto:press@iea.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1887</Characters>
  <Application>Microsoft Macintosh Word</Application>
  <DocSecurity>0</DocSecurity>
  <Lines>15</Lines>
  <Paragraphs>4</Paragraphs>
  <ScaleCrop>false</ScaleCrop>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muller</dc:creator>
  <cp:keywords/>
  <dc:description/>
  <cp:lastModifiedBy>maaike muller</cp:lastModifiedBy>
  <cp:revision>1</cp:revision>
  <dcterms:created xsi:type="dcterms:W3CDTF">2016-12-02T02:05:00Z</dcterms:created>
  <dcterms:modified xsi:type="dcterms:W3CDTF">2016-12-02T02:06:00Z</dcterms:modified>
</cp:coreProperties>
</file>