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771" w:rsidRPr="00D31F04" w:rsidRDefault="008706C8" w:rsidP="004F3771">
      <w:pPr>
        <w:rPr>
          <w:szCs w:val="18"/>
        </w:rPr>
      </w:pPr>
      <w:r w:rsidRPr="00D31F04">
        <w:rPr>
          <w:szCs w:val="18"/>
        </w:rPr>
        <w:t>Geachte V</w:t>
      </w:r>
      <w:r w:rsidR="004F3771" w:rsidRPr="00D31F04">
        <w:rPr>
          <w:szCs w:val="18"/>
        </w:rPr>
        <w:t>oorzitter,</w:t>
      </w:r>
    </w:p>
    <w:p w:rsidR="004F3771" w:rsidRPr="00D31F04" w:rsidRDefault="004F3771" w:rsidP="004F3771">
      <w:pPr>
        <w:rPr>
          <w:szCs w:val="18"/>
        </w:rPr>
      </w:pPr>
    </w:p>
    <w:p w:rsidR="00727A0A" w:rsidRPr="00D31F04" w:rsidRDefault="00727A0A" w:rsidP="00727A0A">
      <w:pPr>
        <w:rPr>
          <w:szCs w:val="18"/>
        </w:rPr>
      </w:pPr>
      <w:r w:rsidRPr="00D31F04">
        <w:rPr>
          <w:szCs w:val="18"/>
        </w:rPr>
        <w:t xml:space="preserve">Op vrijdag 31 maart heeft de Nationaal Coördinator Groningen (NCG) aangekondigd dat er versneld een nieuwe procedure komt voor de afhandeling van schademeldingen </w:t>
      </w:r>
      <w:r w:rsidR="00BF14BB" w:rsidRPr="00D31F04">
        <w:rPr>
          <w:szCs w:val="18"/>
        </w:rPr>
        <w:t xml:space="preserve">van bewoners </w:t>
      </w:r>
      <w:r w:rsidRPr="00D31F04">
        <w:rPr>
          <w:szCs w:val="18"/>
        </w:rPr>
        <w:t xml:space="preserve">als gevolg van </w:t>
      </w:r>
      <w:r w:rsidR="006326D1" w:rsidRPr="00D31F04">
        <w:rPr>
          <w:szCs w:val="18"/>
        </w:rPr>
        <w:t xml:space="preserve">de </w:t>
      </w:r>
      <w:r w:rsidRPr="00D31F04">
        <w:rPr>
          <w:szCs w:val="18"/>
        </w:rPr>
        <w:t>g</w:t>
      </w:r>
      <w:r w:rsidR="007A68A8" w:rsidRPr="00D31F04">
        <w:rPr>
          <w:szCs w:val="18"/>
        </w:rPr>
        <w:t>aswinning uit het Groningenveld, waarbij</w:t>
      </w:r>
      <w:r w:rsidRPr="00D31F04">
        <w:rPr>
          <w:szCs w:val="18"/>
        </w:rPr>
        <w:t xml:space="preserve"> NAM zal terugtreden uit de schadeafhandeling. Voor de overgang naar deze nieuwe procedure heeft NAM aange</w:t>
      </w:r>
      <w:r w:rsidR="007A68A8" w:rsidRPr="00D31F04">
        <w:rPr>
          <w:szCs w:val="18"/>
        </w:rPr>
        <w:t>geven</w:t>
      </w:r>
      <w:r w:rsidRPr="00D31F04">
        <w:rPr>
          <w:szCs w:val="18"/>
        </w:rPr>
        <w:t xml:space="preserve"> dat er een aanbod komt </w:t>
      </w:r>
      <w:r w:rsidR="00CC64A7" w:rsidRPr="00D31F04">
        <w:rPr>
          <w:szCs w:val="18"/>
        </w:rPr>
        <w:t xml:space="preserve">aan bewoners </w:t>
      </w:r>
      <w:r w:rsidRPr="00D31F04">
        <w:rPr>
          <w:szCs w:val="18"/>
        </w:rPr>
        <w:t xml:space="preserve">voor de schadegevallen die op dit moment in procedure zijn of van de zijde van </w:t>
      </w:r>
      <w:r w:rsidR="006326D1" w:rsidRPr="00D31F04">
        <w:rPr>
          <w:szCs w:val="18"/>
        </w:rPr>
        <w:t xml:space="preserve">het </w:t>
      </w:r>
      <w:r w:rsidRPr="00D31F04">
        <w:rPr>
          <w:szCs w:val="18"/>
        </w:rPr>
        <w:t xml:space="preserve">Centrum Veilig Wonen (CVW) of NAM zijn beëindigd. Bij de totstandkoming van de nieuwe procedure </w:t>
      </w:r>
      <w:r w:rsidR="00CC64A7" w:rsidRPr="00D31F04">
        <w:rPr>
          <w:szCs w:val="18"/>
        </w:rPr>
        <w:t xml:space="preserve">wordt intensief samengewerkt met </w:t>
      </w:r>
      <w:r w:rsidR="00E8638B" w:rsidRPr="00D31F04">
        <w:rPr>
          <w:szCs w:val="18"/>
        </w:rPr>
        <w:t xml:space="preserve">de </w:t>
      </w:r>
      <w:r w:rsidR="00CC64A7" w:rsidRPr="00D31F04">
        <w:rPr>
          <w:szCs w:val="18"/>
        </w:rPr>
        <w:t xml:space="preserve">bestuurlijke </w:t>
      </w:r>
      <w:r w:rsidR="00E8638B" w:rsidRPr="00D31F04">
        <w:rPr>
          <w:szCs w:val="18"/>
        </w:rPr>
        <w:t>en maatschappelijke stuurgroep</w:t>
      </w:r>
      <w:r w:rsidR="007A68A8" w:rsidRPr="00D31F04">
        <w:rPr>
          <w:szCs w:val="18"/>
        </w:rPr>
        <w:t>en van de NCG</w:t>
      </w:r>
      <w:r w:rsidR="00CC64A7" w:rsidRPr="00D31F04">
        <w:rPr>
          <w:szCs w:val="18"/>
        </w:rPr>
        <w:t xml:space="preserve">. </w:t>
      </w:r>
      <w:r w:rsidR="008706C8" w:rsidRPr="00D31F04">
        <w:rPr>
          <w:szCs w:val="18"/>
        </w:rPr>
        <w:t>Ook wordt gebruik</w:t>
      </w:r>
      <w:r w:rsidR="007574A8" w:rsidRPr="00D31F04">
        <w:rPr>
          <w:szCs w:val="18"/>
        </w:rPr>
        <w:t xml:space="preserve">gemaakt van de aanbevelingen van de begeleidingscommissie van de ‘proef buitengebied’, die zijn opgesteld naar aanleiding van </w:t>
      </w:r>
      <w:r w:rsidRPr="00D31F04">
        <w:rPr>
          <w:szCs w:val="18"/>
        </w:rPr>
        <w:t xml:space="preserve">de inspectie en beoordeling van schades aan circa 1.600 woningen in het gebied buiten de voormalige contouren van het aardbevingsgebied in Groningen. </w:t>
      </w:r>
      <w:r w:rsidR="00CC64A7" w:rsidRPr="00D31F04">
        <w:rPr>
          <w:szCs w:val="18"/>
        </w:rPr>
        <w:t>Het CVW heeft</w:t>
      </w:r>
      <w:r w:rsidR="00E8638B" w:rsidRPr="00D31F04">
        <w:rPr>
          <w:szCs w:val="18"/>
        </w:rPr>
        <w:t xml:space="preserve">, naar aanleiding van </w:t>
      </w:r>
      <w:r w:rsidR="007A68A8" w:rsidRPr="00D31F04">
        <w:rPr>
          <w:szCs w:val="18"/>
        </w:rPr>
        <w:t>een</w:t>
      </w:r>
      <w:r w:rsidR="00E8638B" w:rsidRPr="00D31F04">
        <w:rPr>
          <w:szCs w:val="18"/>
        </w:rPr>
        <w:t xml:space="preserve"> rapport van TU Delft</w:t>
      </w:r>
      <w:r w:rsidR="007A68A8" w:rsidRPr="00D31F04">
        <w:rPr>
          <w:szCs w:val="18"/>
        </w:rPr>
        <w:t xml:space="preserve"> terzake</w:t>
      </w:r>
      <w:r w:rsidR="00E8638B" w:rsidRPr="00D31F04">
        <w:rPr>
          <w:szCs w:val="18"/>
        </w:rPr>
        <w:t>,</w:t>
      </w:r>
      <w:r w:rsidR="00CC64A7" w:rsidRPr="00D31F04">
        <w:rPr>
          <w:szCs w:val="18"/>
        </w:rPr>
        <w:t xml:space="preserve"> </w:t>
      </w:r>
      <w:r w:rsidR="00E8638B" w:rsidRPr="00D31F04">
        <w:rPr>
          <w:szCs w:val="18"/>
        </w:rPr>
        <w:t xml:space="preserve">de schades aan deze woningen </w:t>
      </w:r>
      <w:r w:rsidR="00CC64A7" w:rsidRPr="00D31F04">
        <w:rPr>
          <w:szCs w:val="18"/>
        </w:rPr>
        <w:t>laten beoordelen</w:t>
      </w:r>
      <w:r w:rsidR="00E8638B" w:rsidRPr="00D31F04">
        <w:rPr>
          <w:szCs w:val="18"/>
        </w:rPr>
        <w:t xml:space="preserve"> onder begeleiding van een door </w:t>
      </w:r>
      <w:r w:rsidR="007A68A8" w:rsidRPr="00D31F04">
        <w:rPr>
          <w:szCs w:val="18"/>
        </w:rPr>
        <w:t xml:space="preserve">de </w:t>
      </w:r>
      <w:r w:rsidR="00E8638B" w:rsidRPr="00D31F04">
        <w:rPr>
          <w:szCs w:val="18"/>
        </w:rPr>
        <w:t xml:space="preserve">NCG ingestelde commissie. </w:t>
      </w:r>
      <w:r w:rsidRPr="00D31F04">
        <w:rPr>
          <w:szCs w:val="18"/>
        </w:rPr>
        <w:t xml:space="preserve">Conform </w:t>
      </w:r>
      <w:r w:rsidR="007A68A8" w:rsidRPr="00D31F04">
        <w:rPr>
          <w:szCs w:val="18"/>
        </w:rPr>
        <w:t>mijn</w:t>
      </w:r>
      <w:r w:rsidRPr="00D31F04">
        <w:rPr>
          <w:szCs w:val="18"/>
        </w:rPr>
        <w:t xml:space="preserve"> toezegging in mijn brief van 24 maart 2017</w:t>
      </w:r>
      <w:r w:rsidRPr="00D31F04">
        <w:rPr>
          <w:rStyle w:val="Voetnootmarkering"/>
          <w:szCs w:val="18"/>
        </w:rPr>
        <w:footnoteReference w:id="1"/>
      </w:r>
      <w:r w:rsidRPr="00D31F04">
        <w:rPr>
          <w:szCs w:val="18"/>
        </w:rPr>
        <w:t xml:space="preserve"> bericht ik u</w:t>
      </w:r>
      <w:r w:rsidR="006326D1" w:rsidRPr="00D31F04">
        <w:rPr>
          <w:szCs w:val="18"/>
        </w:rPr>
        <w:t>w Kamer</w:t>
      </w:r>
      <w:r w:rsidRPr="00D31F04">
        <w:rPr>
          <w:szCs w:val="18"/>
        </w:rPr>
        <w:t xml:space="preserve"> </w:t>
      </w:r>
      <w:r w:rsidR="007A68A8" w:rsidRPr="00D31F04">
        <w:rPr>
          <w:szCs w:val="18"/>
        </w:rPr>
        <w:t xml:space="preserve">hierbij </w:t>
      </w:r>
      <w:r w:rsidRPr="00D31F04">
        <w:rPr>
          <w:szCs w:val="18"/>
        </w:rPr>
        <w:t xml:space="preserve">over het verloop en de resultaten van deze inspecties en beoordelingen, inclusief het oordeel van de begeleidingscommissie. </w:t>
      </w:r>
    </w:p>
    <w:p w:rsidR="004F3771" w:rsidRPr="00D31F04" w:rsidRDefault="004F3771" w:rsidP="004F3771">
      <w:pPr>
        <w:rPr>
          <w:b/>
          <w:szCs w:val="18"/>
        </w:rPr>
      </w:pPr>
    </w:p>
    <w:p w:rsidR="004F3771" w:rsidRPr="00D31F04" w:rsidRDefault="004F3771" w:rsidP="004F3771">
      <w:pPr>
        <w:rPr>
          <w:b/>
          <w:szCs w:val="18"/>
        </w:rPr>
      </w:pPr>
      <w:r w:rsidRPr="00D31F04">
        <w:rPr>
          <w:b/>
          <w:szCs w:val="18"/>
        </w:rPr>
        <w:t xml:space="preserve">NAM treedt terug uit proces schadeafhandeling </w:t>
      </w:r>
    </w:p>
    <w:p w:rsidR="004F3771" w:rsidRPr="00D31F04" w:rsidRDefault="00BF14BB" w:rsidP="004F3771">
      <w:pPr>
        <w:rPr>
          <w:szCs w:val="18"/>
        </w:rPr>
      </w:pPr>
      <w:r w:rsidRPr="00D31F04">
        <w:t>De huidige manier van de afhandeling van schade in Groningen leidt tot onvrede onder</w:t>
      </w:r>
      <w:r w:rsidR="009557C8" w:rsidRPr="00D31F04">
        <w:t xml:space="preserve"> bewoners</w:t>
      </w:r>
      <w:r w:rsidRPr="00D31F04">
        <w:t xml:space="preserve">. </w:t>
      </w:r>
      <w:r w:rsidRPr="00D31F04">
        <w:rPr>
          <w:szCs w:val="18"/>
        </w:rPr>
        <w:t xml:space="preserve">Het feit dat NAM als veroorzaker van de schade ook opsteller is van het huidige schadeprotocol en -handboek en opdrachtgever van </w:t>
      </w:r>
      <w:r w:rsidR="007A68A8" w:rsidRPr="00D31F04">
        <w:rPr>
          <w:szCs w:val="18"/>
        </w:rPr>
        <w:t xml:space="preserve">het </w:t>
      </w:r>
      <w:r w:rsidRPr="00D31F04">
        <w:rPr>
          <w:szCs w:val="18"/>
        </w:rPr>
        <w:t xml:space="preserve">CVW, draagt bij aan het beeld dat NAM grote invloed heeft op de schadeafhandeling. Daarnaast leidt de inrichting van de huidige schadeafhandelingsprocedure tot voor bewoners onbevredigende resultaten. </w:t>
      </w:r>
      <w:r w:rsidR="00536F99" w:rsidRPr="00D31F04">
        <w:t>In het meerjarenprogramma (MJP) van de NCG</w:t>
      </w:r>
      <w:r w:rsidR="00536F99" w:rsidRPr="00D31F04">
        <w:rPr>
          <w:rStyle w:val="Voetnootmarkering"/>
        </w:rPr>
        <w:footnoteReference w:id="2"/>
      </w:r>
      <w:r w:rsidR="00536F99" w:rsidRPr="00D31F04">
        <w:t xml:space="preserve"> is aangegeven dat de schadeafhandelingsprocedure meer onafhankelijk van NAM gaat plaatsvinden</w:t>
      </w:r>
      <w:r w:rsidRPr="00D31F04">
        <w:t xml:space="preserve"> en de schadeafhandeling vereenvoudigd en versneld dient te worden</w:t>
      </w:r>
      <w:r w:rsidR="00536F99" w:rsidRPr="00D31F04">
        <w:t>. In mijn brief van 24 maart jl. heb ik aangegeven te verwachten dat het nieuwe schadeprotocol per 1 januari 2018 in werking zou tre</w:t>
      </w:r>
      <w:r w:rsidR="007A68A8" w:rsidRPr="00D31F04">
        <w:t>den. Dit proces wordt versneld. H</w:t>
      </w:r>
      <w:r w:rsidR="004F3771" w:rsidRPr="00D31F04">
        <w:rPr>
          <w:szCs w:val="18"/>
        </w:rPr>
        <w:t>et huidige schadeprotocol van 2 november 2016 wordt per 1 juli 2017 vervangen door een nieuw schadeprotocol. In dit nieuwe protocol wordt een versnelde en vereenvoudigde schadeafhandeling beschreven. Belangrijke elementen van het nieuwe schadeprotocol zijn onder andere:</w:t>
      </w:r>
    </w:p>
    <w:p w:rsidR="004F3771" w:rsidRPr="00D31F04" w:rsidRDefault="004F3771" w:rsidP="007574A8">
      <w:pPr>
        <w:numPr>
          <w:ilvl w:val="0"/>
          <w:numId w:val="16"/>
        </w:numPr>
        <w:rPr>
          <w:szCs w:val="18"/>
        </w:rPr>
      </w:pPr>
      <w:r w:rsidRPr="00D31F04">
        <w:rPr>
          <w:i/>
          <w:szCs w:val="18"/>
        </w:rPr>
        <w:t>Een verbeterde methode voor de opname en de beoordeling van schademeldingen.</w:t>
      </w:r>
      <w:r w:rsidRPr="00D31F04">
        <w:rPr>
          <w:szCs w:val="18"/>
        </w:rPr>
        <w:t xml:space="preserve"> </w:t>
      </w:r>
      <w:r w:rsidR="007574A8" w:rsidRPr="00D31F04">
        <w:t>Bij de inricht</w:t>
      </w:r>
      <w:r w:rsidR="00B8662B">
        <w:t>ing van deze methode wordt het </w:t>
      </w:r>
      <w:r w:rsidR="007574A8" w:rsidRPr="00D31F04">
        <w:t xml:space="preserve">evaluatierapport van de </w:t>
      </w:r>
      <w:r w:rsidR="007A68A8" w:rsidRPr="00D31F04">
        <w:t>‘</w:t>
      </w:r>
      <w:r w:rsidR="007574A8" w:rsidRPr="00D31F04">
        <w:t>proef buitengebied</w:t>
      </w:r>
      <w:r w:rsidR="007A68A8" w:rsidRPr="00D31F04">
        <w:t>’</w:t>
      </w:r>
      <w:r w:rsidR="007574A8" w:rsidRPr="00D31F04">
        <w:t xml:space="preserve"> en het oordeel van de begeleidingscommissie betrokken.</w:t>
      </w:r>
      <w:r w:rsidR="007574A8" w:rsidRPr="00D31F04">
        <w:rPr>
          <w:szCs w:val="18"/>
        </w:rPr>
        <w:t xml:space="preserve"> In deze methode worden schades onafhankelijk opgenomen en beoordeeld. </w:t>
      </w:r>
    </w:p>
    <w:p w:rsidR="004F3771" w:rsidRPr="00D31F04" w:rsidRDefault="004F3771" w:rsidP="004F3771">
      <w:pPr>
        <w:numPr>
          <w:ilvl w:val="0"/>
          <w:numId w:val="16"/>
        </w:numPr>
        <w:rPr>
          <w:szCs w:val="18"/>
        </w:rPr>
      </w:pPr>
      <w:r w:rsidRPr="00D31F04">
        <w:rPr>
          <w:i/>
          <w:szCs w:val="18"/>
        </w:rPr>
        <w:t>Een Onafhankelijke Commissie Schadeafhandeling (OCS).</w:t>
      </w:r>
      <w:r w:rsidRPr="00D31F04">
        <w:rPr>
          <w:szCs w:val="18"/>
        </w:rPr>
        <w:t xml:space="preserve"> De OCS beslist over de schadeoorzaken en het schadebedrag; NAM heeft daarbij geen betrokkenheid meer en treedt dus volledig uit het proces. De OCS wordt door de minister van Economische Zaken ingesteld.</w:t>
      </w:r>
      <w:r w:rsidR="00E8638B" w:rsidRPr="00D31F04">
        <w:rPr>
          <w:szCs w:val="18"/>
        </w:rPr>
        <w:t xml:space="preserve"> Hiermee komen de second opinion en </w:t>
      </w:r>
      <w:r w:rsidR="007A68A8" w:rsidRPr="00D31F04">
        <w:rPr>
          <w:szCs w:val="18"/>
        </w:rPr>
        <w:t xml:space="preserve">de </w:t>
      </w:r>
      <w:r w:rsidR="00E8638B" w:rsidRPr="00D31F04">
        <w:rPr>
          <w:szCs w:val="18"/>
        </w:rPr>
        <w:t>Arbiter te vervallen</w:t>
      </w:r>
      <w:r w:rsidR="007A68A8" w:rsidRPr="00D31F04">
        <w:rPr>
          <w:szCs w:val="18"/>
        </w:rPr>
        <w:t>, waardoor het proces efficiënter wordt ingericht</w:t>
      </w:r>
      <w:r w:rsidR="00E8638B" w:rsidRPr="00D31F04">
        <w:rPr>
          <w:szCs w:val="18"/>
        </w:rPr>
        <w:t>.</w:t>
      </w:r>
    </w:p>
    <w:p w:rsidR="004F3771" w:rsidRPr="00D31F04" w:rsidRDefault="004F3771" w:rsidP="004F3771">
      <w:pPr>
        <w:numPr>
          <w:ilvl w:val="0"/>
          <w:numId w:val="16"/>
        </w:numPr>
        <w:rPr>
          <w:szCs w:val="18"/>
        </w:rPr>
      </w:pPr>
      <w:r w:rsidRPr="00D31F04">
        <w:rPr>
          <w:i/>
          <w:szCs w:val="18"/>
        </w:rPr>
        <w:t>Een werkwijze voor versneld herstel van kleine schades</w:t>
      </w:r>
      <w:r w:rsidRPr="00D31F04">
        <w:rPr>
          <w:szCs w:val="18"/>
        </w:rPr>
        <w:t>. Met deze werkwijze worden bewoners binnen het effectgebied van een beving proactief op de hoogte gesteld van het optreden van een beving en gevraagd om hun woning te controleren op schades. Het effectgebied wordt per beving vastgesteld op basis van meetgegevens van het KNMI. Indien er sprake is van kleine schades, worden deze versneld hersteld door erkende aannemers</w:t>
      </w:r>
      <w:r w:rsidR="00536F99" w:rsidRPr="00D31F04">
        <w:rPr>
          <w:szCs w:val="18"/>
        </w:rPr>
        <w:t>.</w:t>
      </w:r>
    </w:p>
    <w:p w:rsidR="004F3771" w:rsidRPr="00D31F04" w:rsidRDefault="004F3771" w:rsidP="004F3771">
      <w:pPr>
        <w:numPr>
          <w:ilvl w:val="0"/>
          <w:numId w:val="16"/>
        </w:numPr>
        <w:rPr>
          <w:szCs w:val="18"/>
        </w:rPr>
      </w:pPr>
      <w:r w:rsidRPr="00D31F04">
        <w:rPr>
          <w:i/>
          <w:szCs w:val="18"/>
        </w:rPr>
        <w:t>Kwaliteitseisen voor de opnemers en beoordelaars van schade</w:t>
      </w:r>
      <w:r w:rsidRPr="00D31F04">
        <w:rPr>
          <w:szCs w:val="18"/>
        </w:rPr>
        <w:t xml:space="preserve">. Om ervoor te zorgen dat alle betrokken technisch experts kwalitatief hoogstaand werk leveren, moeten zij voldoen aan kwaliteitseisen. Deze kwaliteitseisen worden door een externe partij ontwikkeld. </w:t>
      </w:r>
    </w:p>
    <w:p w:rsidR="00536F99" w:rsidRPr="00D31F04" w:rsidRDefault="00536F99" w:rsidP="004F3771">
      <w:pPr>
        <w:rPr>
          <w:szCs w:val="18"/>
        </w:rPr>
      </w:pPr>
    </w:p>
    <w:p w:rsidR="004F3771" w:rsidRPr="00D31F04" w:rsidRDefault="004F3771" w:rsidP="004F3771">
      <w:pPr>
        <w:rPr>
          <w:szCs w:val="18"/>
        </w:rPr>
      </w:pPr>
      <w:r w:rsidRPr="00D31F04">
        <w:rPr>
          <w:szCs w:val="18"/>
        </w:rPr>
        <w:t>Het nieuwe schadeprotocol zal niet door NAM, maar door de NCG worden vastgesteld. Dit gegeven, in combinatie met het feit dat de O</w:t>
      </w:r>
      <w:r w:rsidR="00727A0A" w:rsidRPr="00D31F04">
        <w:rPr>
          <w:szCs w:val="18"/>
        </w:rPr>
        <w:t xml:space="preserve">CS de schadevergoeding gaat vaststellen, </w:t>
      </w:r>
      <w:r w:rsidRPr="00D31F04">
        <w:rPr>
          <w:szCs w:val="18"/>
        </w:rPr>
        <w:t xml:space="preserve">betekent dat NAM met betrekking tot de afhandeling van schademeldingen </w:t>
      </w:r>
      <w:r w:rsidR="00A56C72">
        <w:rPr>
          <w:szCs w:val="18"/>
        </w:rPr>
        <w:t xml:space="preserve">volledig </w:t>
      </w:r>
      <w:r w:rsidRPr="00D31F04">
        <w:rPr>
          <w:szCs w:val="18"/>
        </w:rPr>
        <w:t xml:space="preserve">naar de achtergrond verdwijnt. </w:t>
      </w:r>
    </w:p>
    <w:p w:rsidR="004F3771" w:rsidRPr="00D31F04" w:rsidRDefault="004F3771" w:rsidP="004F3771">
      <w:pPr>
        <w:rPr>
          <w:szCs w:val="18"/>
        </w:rPr>
      </w:pPr>
    </w:p>
    <w:p w:rsidR="004F3771" w:rsidRPr="00D31F04" w:rsidRDefault="00770614" w:rsidP="004F3771">
      <w:pPr>
        <w:rPr>
          <w:szCs w:val="18"/>
        </w:rPr>
      </w:pPr>
      <w:r w:rsidRPr="00D31F04">
        <w:rPr>
          <w:szCs w:val="18"/>
          <w:u w:color="171717"/>
        </w:rPr>
        <w:t>Het oude schadeproces is op 31 maart jl. om 12.00</w:t>
      </w:r>
      <w:r w:rsidR="00F0517C" w:rsidRPr="00D31F04">
        <w:rPr>
          <w:szCs w:val="18"/>
          <w:u w:color="171717"/>
        </w:rPr>
        <w:t xml:space="preserve"> </w:t>
      </w:r>
      <w:r w:rsidRPr="00D31F04">
        <w:rPr>
          <w:szCs w:val="18"/>
          <w:u w:color="171717"/>
        </w:rPr>
        <w:t>u</w:t>
      </w:r>
      <w:r w:rsidR="00F0517C" w:rsidRPr="00D31F04">
        <w:rPr>
          <w:szCs w:val="18"/>
          <w:u w:color="171717"/>
        </w:rPr>
        <w:t>ur</w:t>
      </w:r>
      <w:r w:rsidRPr="00D31F04">
        <w:rPr>
          <w:szCs w:val="18"/>
          <w:u w:color="171717"/>
        </w:rPr>
        <w:t xml:space="preserve"> gesloten. Het nieuwe schadeproces zal op 1 juli 2017 operationeel zijn. </w:t>
      </w:r>
      <w:r w:rsidR="004F3771" w:rsidRPr="00D31F04">
        <w:rPr>
          <w:szCs w:val="18"/>
        </w:rPr>
        <w:t xml:space="preserve">Om op deze termijn tot een nieuw schadeprotocol te komen is een intensief traject nodig dat medewerking vraagt van maatschappelijke partijen en bestuurders van provincie en gemeenten. Over de nieuwe onderdelen van de schadeafhandeling heeft de NCG ook met NAM gesproken. Alle partijen hebben hun medewerking toegezegd om per 1 juli 2017 te komen tot een nieuw schadeprotocol. </w:t>
      </w:r>
      <w:r w:rsidRPr="00D31F04">
        <w:rPr>
          <w:szCs w:val="18"/>
          <w:u w:color="171717"/>
        </w:rPr>
        <w:t>Schadegevallen die worden gemeld in de periode tussen 31 maart 12.00</w:t>
      </w:r>
      <w:r w:rsidR="00F0517C" w:rsidRPr="00D31F04">
        <w:rPr>
          <w:szCs w:val="18"/>
          <w:u w:color="171717"/>
        </w:rPr>
        <w:t xml:space="preserve"> </w:t>
      </w:r>
      <w:r w:rsidRPr="00D31F04">
        <w:rPr>
          <w:szCs w:val="18"/>
          <w:u w:color="171717"/>
        </w:rPr>
        <w:t>u</w:t>
      </w:r>
      <w:r w:rsidR="00F0517C" w:rsidRPr="00D31F04">
        <w:rPr>
          <w:szCs w:val="18"/>
          <w:u w:color="171717"/>
        </w:rPr>
        <w:t>ur</w:t>
      </w:r>
      <w:r w:rsidRPr="00D31F04">
        <w:rPr>
          <w:szCs w:val="18"/>
          <w:u w:color="171717"/>
        </w:rPr>
        <w:t xml:space="preserve"> en 30 juni zullen worden</w:t>
      </w:r>
      <w:r w:rsidR="00CC64A7" w:rsidRPr="00D31F04">
        <w:rPr>
          <w:szCs w:val="18"/>
          <w:u w:color="171717"/>
        </w:rPr>
        <w:t xml:space="preserve"> geregistreerd</w:t>
      </w:r>
      <w:r w:rsidRPr="00D31F04">
        <w:rPr>
          <w:szCs w:val="18"/>
          <w:u w:color="171717"/>
        </w:rPr>
        <w:t xml:space="preserve"> en vanaf 1 juli 2017 via de nieuwe procedure worden afgehandeld.</w:t>
      </w:r>
    </w:p>
    <w:p w:rsidR="004F3771" w:rsidRPr="00D31F04" w:rsidRDefault="004F3771" w:rsidP="004F3771">
      <w:pPr>
        <w:rPr>
          <w:szCs w:val="18"/>
        </w:rPr>
      </w:pPr>
    </w:p>
    <w:p w:rsidR="004F3771" w:rsidRPr="00D31F04" w:rsidRDefault="004F3771" w:rsidP="004F3771">
      <w:pPr>
        <w:rPr>
          <w:b/>
          <w:szCs w:val="18"/>
        </w:rPr>
      </w:pPr>
      <w:r w:rsidRPr="00D31F04">
        <w:rPr>
          <w:b/>
          <w:szCs w:val="18"/>
        </w:rPr>
        <w:t>Lopende schademeldingen en ‘schone lei’</w:t>
      </w:r>
    </w:p>
    <w:p w:rsidR="00727A0A" w:rsidRPr="00D31F04" w:rsidRDefault="004F3771" w:rsidP="00727A0A">
      <w:pPr>
        <w:rPr>
          <w:szCs w:val="18"/>
        </w:rPr>
      </w:pPr>
      <w:r w:rsidRPr="00D31F04">
        <w:rPr>
          <w:szCs w:val="18"/>
        </w:rPr>
        <w:t xml:space="preserve">De invoering van </w:t>
      </w:r>
      <w:r w:rsidR="00770614" w:rsidRPr="00D31F04">
        <w:rPr>
          <w:szCs w:val="18"/>
        </w:rPr>
        <w:t xml:space="preserve">een </w:t>
      </w:r>
      <w:r w:rsidRPr="00D31F04">
        <w:rPr>
          <w:szCs w:val="18"/>
        </w:rPr>
        <w:t xml:space="preserve">nieuw schadeprotocol betekent dat er afspraken met NAM nodig zijn over de wijze waarop moet worden omgegaan met schademeldingen die op dit moment in behandeling zijn bij </w:t>
      </w:r>
      <w:r w:rsidR="00F0517C" w:rsidRPr="00D31F04">
        <w:rPr>
          <w:szCs w:val="18"/>
        </w:rPr>
        <w:t xml:space="preserve">het </w:t>
      </w:r>
      <w:r w:rsidRPr="00D31F04">
        <w:rPr>
          <w:szCs w:val="18"/>
        </w:rPr>
        <w:t xml:space="preserve">CVW. </w:t>
      </w:r>
      <w:r w:rsidR="00F0517C" w:rsidRPr="00D31F04">
        <w:rPr>
          <w:szCs w:val="18"/>
          <w:u w:color="171717"/>
        </w:rPr>
        <w:t xml:space="preserve">NAM heeft aangegeven het nieuwe systeem niet te willen belasten met openstaande gevallen en met een ‘schone lei’ te willen beginnen. </w:t>
      </w:r>
      <w:r w:rsidR="00727A0A" w:rsidRPr="00D31F04">
        <w:rPr>
          <w:szCs w:val="18"/>
        </w:rPr>
        <w:t>Naast het vergoeden of herstellen van alle erkende schades (A</w:t>
      </w:r>
      <w:r w:rsidR="007A68A8" w:rsidRPr="00D31F04">
        <w:rPr>
          <w:szCs w:val="18"/>
        </w:rPr>
        <w:t>-</w:t>
      </w:r>
      <w:r w:rsidR="00727A0A" w:rsidRPr="00D31F04">
        <w:rPr>
          <w:szCs w:val="18"/>
        </w:rPr>
        <w:t xml:space="preserve"> en B</w:t>
      </w:r>
      <w:r w:rsidR="007A68A8" w:rsidRPr="00D31F04">
        <w:rPr>
          <w:szCs w:val="18"/>
        </w:rPr>
        <w:t>-schades</w:t>
      </w:r>
      <w:r w:rsidR="00727A0A" w:rsidRPr="00D31F04">
        <w:rPr>
          <w:szCs w:val="18"/>
        </w:rPr>
        <w:t xml:space="preserve">) zal NAM bewoners daarom een </w:t>
      </w:r>
      <w:r w:rsidR="00BF14BB" w:rsidRPr="00D31F04">
        <w:rPr>
          <w:szCs w:val="18"/>
        </w:rPr>
        <w:t xml:space="preserve">eenmalig </w:t>
      </w:r>
      <w:r w:rsidR="00727A0A" w:rsidRPr="00D31F04">
        <w:rPr>
          <w:szCs w:val="18"/>
        </w:rPr>
        <w:t xml:space="preserve">aanbod doen om tot </w:t>
      </w:r>
      <w:r w:rsidR="007A68A8" w:rsidRPr="00D31F04">
        <w:rPr>
          <w:szCs w:val="18"/>
        </w:rPr>
        <w:t>een maximum van € 1.500</w:t>
      </w:r>
      <w:r w:rsidR="00751583" w:rsidRPr="00D31F04">
        <w:rPr>
          <w:szCs w:val="18"/>
        </w:rPr>
        <w:t>,-</w:t>
      </w:r>
      <w:r w:rsidR="007A68A8" w:rsidRPr="00D31F04">
        <w:rPr>
          <w:szCs w:val="18"/>
        </w:rPr>
        <w:t xml:space="preserve"> niet-</w:t>
      </w:r>
      <w:r w:rsidR="00727A0A" w:rsidRPr="00D31F04">
        <w:rPr>
          <w:szCs w:val="18"/>
        </w:rPr>
        <w:t xml:space="preserve">erkende schades (C-schades) te herstellen. Er wordt met dit aanbod geen geld uitgekeerd, maar bewoners krijgen een voucher waarmee ze de schade kunnen laten herstellen als zij voor 31 maart 12.00 uur een schademelding hebben gedaan bij het CVW. Dit aanbod is geen erkenning dat de schade is veroorzaakt door bodembeweging als gevolg van gaswinning </w:t>
      </w:r>
      <w:r w:rsidR="007A68A8" w:rsidRPr="00D31F04">
        <w:rPr>
          <w:szCs w:val="18"/>
        </w:rPr>
        <w:t>uit</w:t>
      </w:r>
      <w:r w:rsidR="00727A0A" w:rsidRPr="00D31F04">
        <w:rPr>
          <w:szCs w:val="18"/>
        </w:rPr>
        <w:t xml:space="preserve"> het Groningenveld. Omdat hier geen sprake van is, is geen aanspraak mogelijk op de Regeling waardevermeerdering woningen gaswinning Groningenveld. Subsidie op grond van deze regeling is </w:t>
      </w:r>
      <w:r w:rsidR="00F0517C" w:rsidRPr="00D31F04">
        <w:rPr>
          <w:szCs w:val="18"/>
        </w:rPr>
        <w:t xml:space="preserve">immers </w:t>
      </w:r>
      <w:r w:rsidR="00727A0A" w:rsidRPr="00D31F04">
        <w:rPr>
          <w:szCs w:val="18"/>
        </w:rPr>
        <w:t xml:space="preserve">alleen mogelijk als er sprake is van een door het CVW erkende schade van € 1.000,- of meer.  </w:t>
      </w:r>
    </w:p>
    <w:p w:rsidR="004F3771" w:rsidRPr="00D31F04" w:rsidRDefault="004F3771" w:rsidP="004F3771">
      <w:pPr>
        <w:rPr>
          <w:szCs w:val="18"/>
        </w:rPr>
      </w:pPr>
    </w:p>
    <w:p w:rsidR="004F3771" w:rsidRPr="00D31F04" w:rsidRDefault="004F3771" w:rsidP="004F3771">
      <w:pPr>
        <w:rPr>
          <w:szCs w:val="18"/>
        </w:rPr>
      </w:pPr>
      <w:r w:rsidRPr="00D31F04">
        <w:rPr>
          <w:szCs w:val="18"/>
        </w:rPr>
        <w:t>Het aanbod van herstel tot een maximum van € 1.500,- betreft ongeveer 85% van alle betrokkenen. De overige 15% betref</w:t>
      </w:r>
      <w:r w:rsidR="00F0517C" w:rsidRPr="00D31F04">
        <w:rPr>
          <w:szCs w:val="18"/>
        </w:rPr>
        <w:t>t</w:t>
      </w:r>
      <w:r w:rsidRPr="00D31F04">
        <w:rPr>
          <w:szCs w:val="18"/>
        </w:rPr>
        <w:t xml:space="preserve"> meldingen waarbij hogere schadebedragen dan €</w:t>
      </w:r>
      <w:r w:rsidR="00F0517C" w:rsidRPr="00D31F04">
        <w:rPr>
          <w:szCs w:val="18"/>
        </w:rPr>
        <w:t xml:space="preserve"> </w:t>
      </w:r>
      <w:r w:rsidRPr="00D31F04">
        <w:rPr>
          <w:szCs w:val="18"/>
        </w:rPr>
        <w:t xml:space="preserve">1000,- aan de orde zijn en complexe schademeldingen waarvoor maatwerk vereist is. De NCG is in gesprek met NAM en </w:t>
      </w:r>
      <w:r w:rsidR="00751583" w:rsidRPr="00D31F04">
        <w:rPr>
          <w:szCs w:val="18"/>
        </w:rPr>
        <w:t xml:space="preserve">de </w:t>
      </w:r>
      <w:r w:rsidRPr="00D31F04">
        <w:rPr>
          <w:szCs w:val="18"/>
        </w:rPr>
        <w:t xml:space="preserve">bestuurlijke en maatschappelijke stuurgroepen over de nadere invulling en uitwerking van deze ‘schone lei’, zodat ook voor de resterende </w:t>
      </w:r>
      <w:r w:rsidR="00BF14BB" w:rsidRPr="00D31F04">
        <w:rPr>
          <w:szCs w:val="18"/>
        </w:rPr>
        <w:t xml:space="preserve">15% van de </w:t>
      </w:r>
      <w:r w:rsidRPr="00D31F04">
        <w:rPr>
          <w:szCs w:val="18"/>
        </w:rPr>
        <w:t xml:space="preserve">meldingen een passend aanbod geformuleerd kan worden. Bewoners krijgen binnenkort een brief waarin het concrete aanbod en de mogelijkheden en voorwaarden worden toegelicht. </w:t>
      </w:r>
    </w:p>
    <w:p w:rsidR="004F3771" w:rsidRPr="00D31F04" w:rsidRDefault="004F3771" w:rsidP="004F3771">
      <w:pPr>
        <w:rPr>
          <w:szCs w:val="18"/>
        </w:rPr>
      </w:pPr>
    </w:p>
    <w:p w:rsidR="004F3771" w:rsidRPr="00D31F04" w:rsidRDefault="004F3771" w:rsidP="004F3771">
      <w:r w:rsidRPr="00D31F04">
        <w:rPr>
          <w:szCs w:val="18"/>
        </w:rPr>
        <w:t xml:space="preserve">Op 31 maart om 12.00 uur was een deel van de schademeldingen nog in behandeling. Deze meldingen kunnen zich in verschillende fases van de procedure bevinden. Iedere bewoner met nog niet afgehandelde schade </w:t>
      </w:r>
      <w:r w:rsidRPr="00D31F04">
        <w:t>kan ervoor kiezen om deze procedure verder te doorlopen</w:t>
      </w:r>
      <w:r w:rsidR="00BF14BB" w:rsidRPr="00D31F04">
        <w:t xml:space="preserve"> en niet in te gaan op het eenmalige aanbod van NAM</w:t>
      </w:r>
      <w:r w:rsidRPr="00D31F04">
        <w:t xml:space="preserve">. </w:t>
      </w:r>
      <w:r w:rsidRPr="00D31F04">
        <w:rPr>
          <w:szCs w:val="18"/>
        </w:rPr>
        <w:t>Bewoners in die situatie ontvangen een schaderapport en hebben conform de huidige procedure de mogelijkheid voor een second opinion van een contra-expert en een gang naar de Arbiter als er sprake blijkt van een geschil. Erkende schade wordt hersteld of gecompenseerd.</w:t>
      </w:r>
      <w:r w:rsidRPr="00D31F04">
        <w:t xml:space="preserve"> </w:t>
      </w:r>
    </w:p>
    <w:p w:rsidR="004F3771" w:rsidRPr="00D31F04" w:rsidRDefault="004F3771" w:rsidP="004F3771">
      <w:pPr>
        <w:rPr>
          <w:szCs w:val="18"/>
        </w:rPr>
      </w:pPr>
    </w:p>
    <w:p w:rsidR="004F3771" w:rsidRPr="00D31F04" w:rsidRDefault="004F3771" w:rsidP="004F3771">
      <w:pPr>
        <w:rPr>
          <w:szCs w:val="18"/>
        </w:rPr>
      </w:pPr>
      <w:r w:rsidRPr="00D31F04">
        <w:rPr>
          <w:szCs w:val="18"/>
        </w:rPr>
        <w:t xml:space="preserve">De provincie Groningen en de betrokken gemeenten hebben de NCG laten weten dat zij een versnelde overgang naar een nieuwe schadeafhandeling in combinatie met het aanbod van NAM ondersteunen. </w:t>
      </w:r>
      <w:r w:rsidR="00BF14BB" w:rsidRPr="00D31F04">
        <w:rPr>
          <w:szCs w:val="18"/>
        </w:rPr>
        <w:t>De bestuurlijke stuurgroep, waarin vertegenwoordigers</w:t>
      </w:r>
      <w:r w:rsidR="00751583" w:rsidRPr="00D31F04">
        <w:rPr>
          <w:szCs w:val="18"/>
        </w:rPr>
        <w:t xml:space="preserve"> van de aangesloten gemeenten, de p</w:t>
      </w:r>
      <w:r w:rsidR="00BF14BB" w:rsidRPr="00D31F04">
        <w:rPr>
          <w:szCs w:val="18"/>
        </w:rPr>
        <w:t>rovincie Groningen en het Rijk verenigd zijn,</w:t>
      </w:r>
      <w:r w:rsidRPr="00D31F04">
        <w:rPr>
          <w:szCs w:val="18"/>
        </w:rPr>
        <w:t xml:space="preserve"> </w:t>
      </w:r>
      <w:r w:rsidR="00AF7122" w:rsidRPr="00D31F04">
        <w:rPr>
          <w:szCs w:val="18"/>
        </w:rPr>
        <w:t>heeft</w:t>
      </w:r>
      <w:r w:rsidRPr="00D31F04">
        <w:rPr>
          <w:szCs w:val="18"/>
        </w:rPr>
        <w:t xml:space="preserve"> zich gecommitteerd aan het proces om op 1 juli 2017 een nieuw schadeprotocol </w:t>
      </w:r>
      <w:r w:rsidR="00727A0A" w:rsidRPr="00D31F04">
        <w:rPr>
          <w:szCs w:val="18"/>
        </w:rPr>
        <w:t xml:space="preserve">in </w:t>
      </w:r>
      <w:r w:rsidRPr="00D31F04">
        <w:rPr>
          <w:szCs w:val="18"/>
        </w:rPr>
        <w:t xml:space="preserve">te kunnen </w:t>
      </w:r>
      <w:r w:rsidR="00727A0A" w:rsidRPr="00D31F04">
        <w:rPr>
          <w:szCs w:val="18"/>
        </w:rPr>
        <w:t>laten gaan</w:t>
      </w:r>
      <w:r w:rsidRPr="00D31F04">
        <w:rPr>
          <w:szCs w:val="18"/>
        </w:rPr>
        <w:t xml:space="preserve">. Ook de maatschappelijke stuurgroep heeft zich positief uitgelaten over het gegeven dat NAM hiermee op afstand komt van de schadeafhandeling. </w:t>
      </w:r>
    </w:p>
    <w:p w:rsidR="004F3771" w:rsidRPr="00D31F04" w:rsidRDefault="004F3771" w:rsidP="004F3771">
      <w:pPr>
        <w:rPr>
          <w:szCs w:val="18"/>
        </w:rPr>
      </w:pPr>
    </w:p>
    <w:p w:rsidR="004F3771" w:rsidRPr="00D31F04" w:rsidRDefault="004F3771" w:rsidP="004F3771">
      <w:pPr>
        <w:rPr>
          <w:b/>
          <w:szCs w:val="18"/>
        </w:rPr>
      </w:pPr>
      <w:r w:rsidRPr="00D31F04">
        <w:rPr>
          <w:b/>
          <w:szCs w:val="18"/>
        </w:rPr>
        <w:t>Proef buitengebied</w:t>
      </w:r>
    </w:p>
    <w:p w:rsidR="004F3771" w:rsidRPr="00D31F04" w:rsidRDefault="004F3771" w:rsidP="004F3771">
      <w:pPr>
        <w:contextualSpacing/>
        <w:rPr>
          <w:szCs w:val="18"/>
        </w:rPr>
      </w:pPr>
      <w:r w:rsidRPr="00D31F04">
        <w:rPr>
          <w:szCs w:val="18"/>
        </w:rPr>
        <w:t>Op vrijdag 31 maart jl. zijn ook de resultaten van het onderzoek naar schademeldingen in het gebied buiten de voormalige contouren gepresenteerd (‘</w:t>
      </w:r>
      <w:r w:rsidR="00BF14BB" w:rsidRPr="00D31F04">
        <w:rPr>
          <w:szCs w:val="18"/>
        </w:rPr>
        <w:t>proef</w:t>
      </w:r>
      <w:r w:rsidRPr="00D31F04">
        <w:rPr>
          <w:szCs w:val="18"/>
        </w:rPr>
        <w:t xml:space="preserve"> buitengebied’). Als bijlage bij deze brief gaan de technische rapportage</w:t>
      </w:r>
      <w:r w:rsidRPr="00D31F04">
        <w:rPr>
          <w:rStyle w:val="Voetnootmarkering"/>
          <w:rFonts w:cs="SegoeUI"/>
          <w:szCs w:val="18"/>
        </w:rPr>
        <w:footnoteReference w:id="3"/>
      </w:r>
      <w:r w:rsidRPr="00D31F04">
        <w:rPr>
          <w:szCs w:val="18"/>
        </w:rPr>
        <w:t xml:space="preserve">, het evaluatierapport en een brief van de begeleidingscommissie. De resultaten van de pilot waren mede aanleiding voor de versnelde aanpassing van het schadeprotocol en deze zullen worden betrokken bij het opstellen van de verbeterde methode voor de opname en beoordeling van schademeldingen. </w:t>
      </w:r>
    </w:p>
    <w:p w:rsidR="004F3771" w:rsidRPr="00D31F04" w:rsidRDefault="004F3771" w:rsidP="004F3771">
      <w:pPr>
        <w:contextualSpacing/>
        <w:rPr>
          <w:szCs w:val="18"/>
        </w:rPr>
      </w:pPr>
    </w:p>
    <w:p w:rsidR="004F3771" w:rsidRPr="00D31F04" w:rsidRDefault="004F3771" w:rsidP="004F3771">
      <w:pPr>
        <w:contextualSpacing/>
        <w:rPr>
          <w:szCs w:val="18"/>
        </w:rPr>
      </w:pPr>
      <w:r w:rsidRPr="00D31F04">
        <w:rPr>
          <w:szCs w:val="18"/>
        </w:rPr>
        <w:t xml:space="preserve">De </w:t>
      </w:r>
      <w:r w:rsidR="00751583" w:rsidRPr="00D31F04">
        <w:rPr>
          <w:szCs w:val="18"/>
        </w:rPr>
        <w:t>‘</w:t>
      </w:r>
      <w:r w:rsidRPr="00D31F04">
        <w:rPr>
          <w:szCs w:val="18"/>
        </w:rPr>
        <w:t>proef</w:t>
      </w:r>
      <w:r w:rsidR="00751583" w:rsidRPr="00D31F04">
        <w:rPr>
          <w:szCs w:val="18"/>
        </w:rPr>
        <w:t xml:space="preserve"> buitengebied’</w:t>
      </w:r>
      <w:r w:rsidRPr="00D31F04">
        <w:rPr>
          <w:szCs w:val="18"/>
        </w:rPr>
        <w:t xml:space="preserve"> is voortgekomen uit de validatie door de TU Delft</w:t>
      </w:r>
      <w:r w:rsidRPr="00D31F04">
        <w:rPr>
          <w:rStyle w:val="Voetnootmarkering"/>
          <w:szCs w:val="18"/>
        </w:rPr>
        <w:footnoteReference w:id="4"/>
      </w:r>
      <w:r w:rsidRPr="00D31F04">
        <w:rPr>
          <w:szCs w:val="18"/>
        </w:rPr>
        <w:t xml:space="preserve"> op een onderzoek van Arcadis in opdracht van NAM. De TU </w:t>
      </w:r>
      <w:r w:rsidR="00751583" w:rsidRPr="00D31F04">
        <w:rPr>
          <w:szCs w:val="18"/>
        </w:rPr>
        <w:t xml:space="preserve">Delft </w:t>
      </w:r>
      <w:r w:rsidRPr="00D31F04">
        <w:rPr>
          <w:szCs w:val="18"/>
        </w:rPr>
        <w:t xml:space="preserve">oordeelde dat het rapport </w:t>
      </w:r>
      <w:r w:rsidR="00F0517C" w:rsidRPr="00D31F04">
        <w:rPr>
          <w:szCs w:val="18"/>
        </w:rPr>
        <w:t xml:space="preserve">van Arcadis </w:t>
      </w:r>
      <w:r w:rsidRPr="00D31F04">
        <w:rPr>
          <w:szCs w:val="18"/>
        </w:rPr>
        <w:t>onvoldoende grond bood voor de conclusie dat in het buitengebied geen schades als gevolg van bevingen konden optreden</w:t>
      </w:r>
      <w:r w:rsidR="00967998" w:rsidRPr="00D31F04">
        <w:rPr>
          <w:szCs w:val="18"/>
        </w:rPr>
        <w:t xml:space="preserve">. </w:t>
      </w:r>
      <w:r w:rsidR="00F0517C" w:rsidRPr="00D31F04">
        <w:rPr>
          <w:szCs w:val="18"/>
        </w:rPr>
        <w:t xml:space="preserve">Het </w:t>
      </w:r>
      <w:r w:rsidRPr="00D31F04">
        <w:rPr>
          <w:szCs w:val="18"/>
        </w:rPr>
        <w:t xml:space="preserve">CVW is daarop in augustus 2016 alsnog gestart met de behandeling van schademeldingen uit het gebied buiten de voormalige schadecontour. Het betreft ongeveer 1.600 meldingen die tot 15 augustus 2016 bij </w:t>
      </w:r>
      <w:r w:rsidR="00F0517C" w:rsidRPr="00D31F04">
        <w:rPr>
          <w:szCs w:val="18"/>
        </w:rPr>
        <w:t xml:space="preserve">het </w:t>
      </w:r>
      <w:r w:rsidRPr="00D31F04">
        <w:rPr>
          <w:szCs w:val="18"/>
        </w:rPr>
        <w:t xml:space="preserve">CVW waren binnengekomen. Voor deze schademeldingen is bij wijze van proef een nieuwe schadevaststellingswijze toegepast. Schade door bevingen als gevolg van mijnbouwactiviteiten hebben de onderzoekers niet kunnen vaststellen. De kans dat die relatie er wel is wordt zeer klein geacht. </w:t>
      </w:r>
    </w:p>
    <w:p w:rsidR="004F3771" w:rsidRPr="00D31F04" w:rsidRDefault="004F3771" w:rsidP="004F3771">
      <w:pPr>
        <w:contextualSpacing/>
        <w:rPr>
          <w:rFonts w:cs="SegoeUI"/>
          <w:szCs w:val="18"/>
        </w:rPr>
      </w:pPr>
    </w:p>
    <w:p w:rsidR="004F3771" w:rsidRPr="00D31F04" w:rsidRDefault="004F3771" w:rsidP="004F3771">
      <w:pPr>
        <w:contextualSpacing/>
        <w:rPr>
          <w:szCs w:val="18"/>
        </w:rPr>
      </w:pPr>
      <w:r w:rsidRPr="00D31F04">
        <w:rPr>
          <w:rFonts w:cs="SegoeUI"/>
          <w:szCs w:val="18"/>
        </w:rPr>
        <w:t xml:space="preserve">De NCG heeft een commissie ingesteld om deze proef te begeleiden. Deze commissie </w:t>
      </w:r>
      <w:r w:rsidR="00F0517C" w:rsidRPr="00D31F04">
        <w:rPr>
          <w:rFonts w:cs="SegoeUI"/>
          <w:szCs w:val="18"/>
        </w:rPr>
        <w:t>had tot taak</w:t>
      </w:r>
      <w:r w:rsidRPr="00D31F04">
        <w:rPr>
          <w:rFonts w:cs="SegoeUI"/>
          <w:szCs w:val="18"/>
        </w:rPr>
        <w:t xml:space="preserve"> te adviseren over de opzet en uitvoering van de proef en deze te evalueren, ook met het oog op de vraag of de hier gehanteerde methode breder inzetbaar zou kunnen zijn. Over het geheel concludeert de commissie dat de gehanteerde methode ten opzichte van de huidige wijze van schadeafhandeling een objectievere en betere duiding en onderbouwing oplevert van de oorzaken van schades aan gebouwen. </w:t>
      </w:r>
      <w:r w:rsidRPr="00D31F04">
        <w:t xml:space="preserve">Zij adviseert de positieve elementen van de methodiek en de aanbevelingen van de begeleidingscommissie te betrekken bij de ontwikkeling van een nieuwe schadevaststellingsmethode. </w:t>
      </w:r>
    </w:p>
    <w:p w:rsidR="004F3771" w:rsidRPr="00D31F04" w:rsidRDefault="004F3771" w:rsidP="004F3771">
      <w:pPr>
        <w:rPr>
          <w:szCs w:val="18"/>
        </w:rPr>
      </w:pPr>
    </w:p>
    <w:p w:rsidR="004F3771" w:rsidRPr="00D31F04" w:rsidRDefault="004F3771" w:rsidP="004F3771">
      <w:pPr>
        <w:rPr>
          <w:szCs w:val="18"/>
        </w:rPr>
      </w:pPr>
      <w:r w:rsidRPr="00D31F04">
        <w:rPr>
          <w:szCs w:val="18"/>
        </w:rPr>
        <w:t>De vertegenwoordigers van de bestuurlijke en maatschappelijke stuurgroep</w:t>
      </w:r>
      <w:r w:rsidR="00751583" w:rsidRPr="00D31F04">
        <w:rPr>
          <w:szCs w:val="18"/>
        </w:rPr>
        <w:t>en</w:t>
      </w:r>
      <w:r w:rsidRPr="00D31F04">
        <w:rPr>
          <w:szCs w:val="18"/>
        </w:rPr>
        <w:t xml:space="preserve"> in de begeleidingscommissie</w:t>
      </w:r>
      <w:r w:rsidR="00F0517C" w:rsidRPr="00D31F04">
        <w:rPr>
          <w:szCs w:val="18"/>
        </w:rPr>
        <w:t xml:space="preserve"> </w:t>
      </w:r>
      <w:r w:rsidRPr="00D31F04">
        <w:rPr>
          <w:szCs w:val="18"/>
        </w:rPr>
        <w:t xml:space="preserve">achten de stap naar een onafhankelijke schadeafhandeling en een verbeterde methodiek alleen haalbaar als eerst ruimhartig wordt afgerekend met het verleden en met de schades die in de afgelopen jaren zijn gemeld als gevolg van gaswinning in Groningen. Zij pleiten in bijgevoegde brief voor een schone lei, snel herstel van schades en onafhankelijke schadevaststelling voor (grotere) schades als essentiële stappen voor een nieuw begin en een eerste stap in het herstel van vertrouwen. </w:t>
      </w:r>
      <w:r w:rsidR="00F0517C" w:rsidRPr="00D31F04">
        <w:rPr>
          <w:szCs w:val="18"/>
        </w:rPr>
        <w:t>Met het hierboven beschreven nieuwe schadeproces en het aanbod van NAM om niet-erkende schades te herstellen wordt hieraan voldaan.</w:t>
      </w:r>
    </w:p>
    <w:p w:rsidR="004F3771" w:rsidRPr="00D31F04" w:rsidRDefault="004F3771" w:rsidP="004F3771">
      <w:pPr>
        <w:rPr>
          <w:b/>
          <w:szCs w:val="18"/>
        </w:rPr>
      </w:pPr>
    </w:p>
    <w:p w:rsidR="00CE0C0C" w:rsidRPr="00D31F04" w:rsidRDefault="004F3771" w:rsidP="004F3771">
      <w:pPr>
        <w:rPr>
          <w:szCs w:val="18"/>
        </w:rPr>
      </w:pPr>
      <w:r w:rsidRPr="00D31F04">
        <w:rPr>
          <w:b/>
          <w:szCs w:val="18"/>
        </w:rPr>
        <w:t>Tot slot</w:t>
      </w:r>
    </w:p>
    <w:p w:rsidR="00A56C72" w:rsidRDefault="0065070F" w:rsidP="00CE0C0C">
      <w:r>
        <w:t>S</w:t>
      </w:r>
      <w:r w:rsidRPr="00D31F04">
        <w:t xml:space="preserve">chades als gevolg van </w:t>
      </w:r>
      <w:r>
        <w:t xml:space="preserve">de </w:t>
      </w:r>
      <w:r w:rsidRPr="00D31F04">
        <w:t xml:space="preserve">gaswinning uit het Groningenveld </w:t>
      </w:r>
      <w:r>
        <w:t xml:space="preserve">worden </w:t>
      </w:r>
      <w:r w:rsidRPr="00D31F04">
        <w:rPr>
          <w:rFonts w:cstheme="minorBidi"/>
          <w:szCs w:val="22"/>
        </w:rPr>
        <w:t>onder het nieuwe schadeprotocol onafhankelijk van NAM opgenomen, beoordeeld en afgehandeld.</w:t>
      </w:r>
      <w:r>
        <w:rPr>
          <w:rFonts w:cstheme="minorBidi"/>
          <w:szCs w:val="22"/>
        </w:rPr>
        <w:t xml:space="preserve"> </w:t>
      </w:r>
      <w:r w:rsidR="00A56C72" w:rsidRPr="00D31F04">
        <w:rPr>
          <w:szCs w:val="18"/>
        </w:rPr>
        <w:t xml:space="preserve">Ik waardeer en ondersteun de snelle invoering van de nieuwe schadeafhandelingsprocedure door de NCG en het feit dat bestuurlijke partijen en NAM hiervoor de benodigde steun leveren. Ik ben van mening dat NAM een serieus aanbod doet om de overgang naar deze nieuwe </w:t>
      </w:r>
      <w:proofErr w:type="spellStart"/>
      <w:r w:rsidR="00A56C72" w:rsidRPr="00D31F04">
        <w:rPr>
          <w:szCs w:val="18"/>
        </w:rPr>
        <w:t>schadeafhandelings</w:t>
      </w:r>
      <w:proofErr w:type="spellEnd"/>
      <w:r>
        <w:rPr>
          <w:szCs w:val="18"/>
        </w:rPr>
        <w:t>-</w:t>
      </w:r>
      <w:r w:rsidR="00A56C72" w:rsidRPr="00D31F04">
        <w:rPr>
          <w:szCs w:val="18"/>
        </w:rPr>
        <w:t>procedure te bevorderen.</w:t>
      </w:r>
      <w:r w:rsidR="00A56C72" w:rsidRPr="00A56C72">
        <w:rPr>
          <w:szCs w:val="18"/>
        </w:rPr>
        <w:t xml:space="preserve"> </w:t>
      </w:r>
      <w:r w:rsidR="00A56C72" w:rsidRPr="00D31F04">
        <w:rPr>
          <w:szCs w:val="18"/>
        </w:rPr>
        <w:t>Doordat het schadeprotocol door de NCG wordt vastgesteld en NAM zich terugtrekt uit het proces, worden zorgen van de bewoners, bestuurders en uw Kamer</w:t>
      </w:r>
      <w:r w:rsidR="00A56C72" w:rsidRPr="00D31F04">
        <w:rPr>
          <w:rStyle w:val="Voetnootmarkering"/>
          <w:szCs w:val="18"/>
        </w:rPr>
        <w:footnoteReference w:id="5"/>
      </w:r>
      <w:r w:rsidR="00A56C72" w:rsidRPr="00D31F04">
        <w:rPr>
          <w:szCs w:val="18"/>
        </w:rPr>
        <w:t xml:space="preserve"> geadresseerd. Hiermee wordt </w:t>
      </w:r>
      <w:r>
        <w:rPr>
          <w:szCs w:val="18"/>
        </w:rPr>
        <w:t xml:space="preserve">tegemoet gekomen aan de oproep van de begeleidingscommissie van de ‘proef buitengebied’ en wordt </w:t>
      </w:r>
      <w:r w:rsidR="00A56C72" w:rsidRPr="00D31F04">
        <w:rPr>
          <w:szCs w:val="18"/>
        </w:rPr>
        <w:t xml:space="preserve">een </w:t>
      </w:r>
      <w:r w:rsidR="00A56C72">
        <w:rPr>
          <w:szCs w:val="18"/>
        </w:rPr>
        <w:t xml:space="preserve">belangrijke </w:t>
      </w:r>
      <w:r w:rsidR="00A56C72" w:rsidRPr="00D31F04">
        <w:rPr>
          <w:szCs w:val="18"/>
        </w:rPr>
        <w:t>bijdrage gegeven aan het herstel van vertrouwen onder de inwoners van Groningen.</w:t>
      </w:r>
    </w:p>
    <w:p w:rsidR="00A56C72" w:rsidRDefault="00A56C72" w:rsidP="00CE0C0C"/>
    <w:p w:rsidR="004F3771" w:rsidRPr="00D31F04" w:rsidRDefault="004F3771" w:rsidP="004F3771">
      <w:pPr>
        <w:rPr>
          <w:szCs w:val="18"/>
        </w:rPr>
      </w:pPr>
    </w:p>
    <w:p w:rsidR="004F3771" w:rsidRPr="00D31F04" w:rsidRDefault="004F3771" w:rsidP="004F3771">
      <w:pPr>
        <w:rPr>
          <w:szCs w:val="18"/>
        </w:rPr>
      </w:pPr>
    </w:p>
    <w:p w:rsidR="004F3771" w:rsidRPr="00D31F04" w:rsidRDefault="004F3771" w:rsidP="004F3771">
      <w:pPr>
        <w:rPr>
          <w:szCs w:val="18"/>
        </w:rPr>
      </w:pPr>
    </w:p>
    <w:p w:rsidR="004F3771" w:rsidRPr="00D31F04" w:rsidRDefault="004F3771" w:rsidP="004F3771">
      <w:pPr>
        <w:rPr>
          <w:szCs w:val="18"/>
        </w:rPr>
      </w:pPr>
    </w:p>
    <w:p w:rsidR="004F3771" w:rsidRPr="00D31F04" w:rsidRDefault="00691528" w:rsidP="00691528">
      <w:pPr>
        <w:pStyle w:val="Tekstzonderopmaak"/>
        <w:spacing w:line="240" w:lineRule="atLeast"/>
        <w:ind w:hanging="1134"/>
        <w:rPr>
          <w:szCs w:val="18"/>
        </w:rPr>
      </w:pPr>
      <w:r>
        <w:rPr>
          <w:szCs w:val="18"/>
        </w:rPr>
        <w:t>(w.g.)</w:t>
      </w:r>
      <w:r>
        <w:rPr>
          <w:szCs w:val="18"/>
        </w:rPr>
        <w:tab/>
      </w:r>
      <w:r w:rsidR="004F3771" w:rsidRPr="00D31F04">
        <w:rPr>
          <w:szCs w:val="18"/>
        </w:rPr>
        <w:t>H.G.J. Kamp</w:t>
      </w:r>
    </w:p>
    <w:p w:rsidR="004F3771" w:rsidRPr="00D31F04" w:rsidRDefault="004F3771" w:rsidP="004F3771">
      <w:pPr>
        <w:pStyle w:val="Tekstzonderopmaak"/>
        <w:spacing w:line="240" w:lineRule="atLeast"/>
        <w:rPr>
          <w:szCs w:val="18"/>
        </w:rPr>
      </w:pPr>
      <w:r w:rsidRPr="00D31F04">
        <w:rPr>
          <w:szCs w:val="18"/>
        </w:rPr>
        <w:t>Minister van Economische Zaken</w:t>
      </w:r>
    </w:p>
    <w:p w:rsidR="00713CF6" w:rsidRPr="00D31F04" w:rsidRDefault="00713CF6" w:rsidP="00713CF6">
      <w:pPr>
        <w:rPr>
          <w:szCs w:val="18"/>
        </w:rPr>
      </w:pPr>
    </w:p>
    <w:p w:rsidR="00713CF6" w:rsidRPr="00D31F04" w:rsidRDefault="00713CF6" w:rsidP="00713CF6">
      <w:pPr>
        <w:rPr>
          <w:szCs w:val="18"/>
        </w:rPr>
      </w:pPr>
    </w:p>
    <w:p w:rsidR="00713CF6" w:rsidRPr="00D31F04" w:rsidRDefault="00713CF6" w:rsidP="00713CF6"/>
    <w:p w:rsidR="003A4666" w:rsidRPr="00D31F04" w:rsidRDefault="003A4666" w:rsidP="007426AA">
      <w:pPr>
        <w:rPr>
          <w:szCs w:val="18"/>
        </w:rPr>
      </w:pPr>
    </w:p>
    <w:p w:rsidR="00A50CF6" w:rsidRPr="00D31F04" w:rsidRDefault="00810C93" w:rsidP="00810C93">
      <w:r w:rsidRPr="00D31F04">
        <w:br/>
      </w:r>
    </w:p>
    <w:sectPr w:rsidR="00A50CF6" w:rsidRPr="00D31F04" w:rsidSect="00D604B3">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59" w:header="2398" w:footer="561" w:gutter="0"/>
      <w:paperSrc w:first="261"/>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931" w:rsidRDefault="00BD4931">
      <w:r>
        <w:separator/>
      </w:r>
    </w:p>
    <w:p w:rsidR="00BD4931" w:rsidRDefault="00BD4931"/>
  </w:endnote>
  <w:endnote w:type="continuationSeparator" w:id="0">
    <w:p w:rsidR="00BD4931" w:rsidRDefault="00BD4931">
      <w:r>
        <w:continuationSeparator/>
      </w:r>
    </w:p>
    <w:p w:rsidR="00BD4931" w:rsidRDefault="00BD49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UI">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6D3" w:rsidRDefault="007376D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D4" w:rsidRPr="00BC3B53" w:rsidRDefault="00527BD4"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527BD4" w:rsidTr="00CA6A25">
      <w:trPr>
        <w:trHeight w:hRule="exact" w:val="240"/>
      </w:trPr>
      <w:tc>
        <w:tcPr>
          <w:tcW w:w="7601" w:type="dxa"/>
          <w:shd w:val="clear" w:color="auto" w:fill="auto"/>
        </w:tcPr>
        <w:p w:rsidR="00527BD4" w:rsidRDefault="00527BD4" w:rsidP="003F1F6B">
          <w:pPr>
            <w:pStyle w:val="Huisstijl-Rubricering"/>
            <w:rPr>
              <w:noProof w:val="0"/>
            </w:rPr>
          </w:pPr>
        </w:p>
      </w:tc>
      <w:tc>
        <w:tcPr>
          <w:tcW w:w="2156" w:type="dxa"/>
        </w:tcPr>
        <w:p w:rsidR="00527BD4" w:rsidRPr="00645414" w:rsidRDefault="003A4666" w:rsidP="003A4666">
          <w:pPr>
            <w:pStyle w:val="Huisstijl-Paginanummering"/>
            <w:rPr>
              <w:noProof w:val="0"/>
            </w:rPr>
          </w:pPr>
          <w:r>
            <w:rPr>
              <w:noProof w:val="0"/>
            </w:rPr>
            <w:t>Pagina</w:t>
          </w:r>
          <w:r w:rsidR="00527BD4" w:rsidRPr="00645414">
            <w:rPr>
              <w:noProof w:val="0"/>
            </w:rPr>
            <w:t xml:space="preserve"> </w:t>
          </w:r>
          <w:r w:rsidR="00527BD4" w:rsidRPr="00645414">
            <w:rPr>
              <w:noProof w:val="0"/>
            </w:rPr>
            <w:fldChar w:fldCharType="begin"/>
          </w:r>
          <w:r w:rsidR="00527BD4" w:rsidRPr="00645414">
            <w:rPr>
              <w:noProof w:val="0"/>
            </w:rPr>
            <w:instrText xml:space="preserve"> PAGE   \* MERGEFORMAT </w:instrText>
          </w:r>
          <w:r w:rsidR="00527BD4" w:rsidRPr="00645414">
            <w:rPr>
              <w:noProof w:val="0"/>
            </w:rPr>
            <w:fldChar w:fldCharType="separate"/>
          </w:r>
          <w:r w:rsidR="007376D3">
            <w:t>5</w:t>
          </w:r>
          <w:r w:rsidR="00527BD4" w:rsidRPr="00645414">
            <w:rPr>
              <w:noProof w:val="0"/>
            </w:rPr>
            <w:fldChar w:fldCharType="end"/>
          </w:r>
          <w:r w:rsidR="00527BD4" w:rsidRPr="00645414">
            <w:rPr>
              <w:noProof w:val="0"/>
            </w:rPr>
            <w:t xml:space="preserve"> </w:t>
          </w:r>
          <w:r>
            <w:rPr>
              <w:noProof w:val="0"/>
            </w:rPr>
            <w:t>van</w:t>
          </w:r>
          <w:r w:rsidR="00527BD4" w:rsidRPr="00645414">
            <w:rPr>
              <w:noProof w:val="0"/>
            </w:rPr>
            <w:t xml:space="preserve"> </w:t>
          </w:r>
          <w:r w:rsidR="00121BF0">
            <w:rPr>
              <w:noProof w:val="0"/>
            </w:rPr>
            <w:fldChar w:fldCharType="begin"/>
          </w:r>
          <w:r w:rsidR="00121BF0">
            <w:rPr>
              <w:noProof w:val="0"/>
            </w:rPr>
            <w:instrText xml:space="preserve"> SECTIONPAGES   \* MERGEFORMAT </w:instrText>
          </w:r>
          <w:r w:rsidR="00121BF0">
            <w:rPr>
              <w:noProof w:val="0"/>
            </w:rPr>
            <w:fldChar w:fldCharType="separate"/>
          </w:r>
          <w:r w:rsidR="007376D3">
            <w:t>5</w:t>
          </w:r>
          <w:r w:rsidR="00121BF0">
            <w:rPr>
              <w:noProof w:val="0"/>
            </w:rPr>
            <w:fldChar w:fldCharType="end"/>
          </w:r>
        </w:p>
      </w:tc>
    </w:tr>
  </w:tbl>
  <w:p w:rsidR="00527BD4" w:rsidRPr="00BC3B53" w:rsidRDefault="00527BD4" w:rsidP="00BC3B53">
    <w:pPr>
      <w:pStyle w:val="Voettekst"/>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527BD4" w:rsidTr="00CA6A25">
      <w:trPr>
        <w:trHeight w:hRule="exact" w:val="240"/>
      </w:trPr>
      <w:tc>
        <w:tcPr>
          <w:tcW w:w="7601" w:type="dxa"/>
          <w:shd w:val="clear" w:color="auto" w:fill="auto"/>
        </w:tcPr>
        <w:p w:rsidR="00527BD4" w:rsidRDefault="00527BD4" w:rsidP="008C356D">
          <w:pPr>
            <w:pStyle w:val="Huisstijl-Rubricering"/>
            <w:rPr>
              <w:noProof w:val="0"/>
            </w:rPr>
          </w:pPr>
        </w:p>
      </w:tc>
      <w:tc>
        <w:tcPr>
          <w:tcW w:w="2170" w:type="dxa"/>
        </w:tcPr>
        <w:p w:rsidR="00527BD4" w:rsidRPr="00ED539E" w:rsidRDefault="003A4666" w:rsidP="003A4666">
          <w:pPr>
            <w:pStyle w:val="Huisstijl-Paginanummering"/>
            <w:rPr>
              <w:noProof w:val="0"/>
            </w:rPr>
          </w:pPr>
          <w:r>
            <w:rPr>
              <w:noProof w:val="0"/>
            </w:rPr>
            <w:t>Pagina</w:t>
          </w:r>
          <w:r w:rsidR="00527BD4" w:rsidRPr="00645414">
            <w:rPr>
              <w:noProof w:val="0"/>
            </w:rPr>
            <w:t xml:space="preserve"> </w:t>
          </w:r>
          <w:r w:rsidR="00527BD4" w:rsidRPr="00645414">
            <w:rPr>
              <w:noProof w:val="0"/>
            </w:rPr>
            <w:fldChar w:fldCharType="begin"/>
          </w:r>
          <w:r w:rsidR="00527BD4" w:rsidRPr="00645414">
            <w:rPr>
              <w:noProof w:val="0"/>
            </w:rPr>
            <w:instrText xml:space="preserve"> PAGE   \* MERGEFORMAT </w:instrText>
          </w:r>
          <w:r w:rsidR="00527BD4" w:rsidRPr="00645414">
            <w:rPr>
              <w:noProof w:val="0"/>
            </w:rPr>
            <w:fldChar w:fldCharType="separate"/>
          </w:r>
          <w:r w:rsidR="00327ADF">
            <w:t>1</w:t>
          </w:r>
          <w:r w:rsidR="00527BD4" w:rsidRPr="00645414">
            <w:rPr>
              <w:noProof w:val="0"/>
            </w:rPr>
            <w:fldChar w:fldCharType="end"/>
          </w:r>
          <w:r w:rsidR="00527BD4" w:rsidRPr="00ED539E">
            <w:rPr>
              <w:rStyle w:val="Huisstijl-GegevenCharChar"/>
              <w:noProof w:val="0"/>
            </w:rPr>
            <w:t xml:space="preserve"> </w:t>
          </w:r>
          <w:r>
            <w:rPr>
              <w:noProof w:val="0"/>
            </w:rPr>
            <w:t>van</w:t>
          </w:r>
          <w:r w:rsidR="00527BD4" w:rsidRPr="00ED539E">
            <w:rPr>
              <w:noProof w:val="0"/>
            </w:rPr>
            <w:t xml:space="preserve"> </w:t>
          </w:r>
          <w:r w:rsidR="00121BF0">
            <w:rPr>
              <w:noProof w:val="0"/>
            </w:rPr>
            <w:fldChar w:fldCharType="begin"/>
          </w:r>
          <w:r w:rsidR="00121BF0">
            <w:rPr>
              <w:noProof w:val="0"/>
            </w:rPr>
            <w:instrText xml:space="preserve"> SECTIONPAGES   \* MERGEFORMAT </w:instrText>
          </w:r>
          <w:r w:rsidR="00121BF0">
            <w:rPr>
              <w:noProof w:val="0"/>
            </w:rPr>
            <w:fldChar w:fldCharType="separate"/>
          </w:r>
          <w:r w:rsidR="00327ADF">
            <w:t>5</w:t>
          </w:r>
          <w:r w:rsidR="00121BF0">
            <w:rPr>
              <w:noProof w:val="0"/>
            </w:rPr>
            <w:fldChar w:fldCharType="end"/>
          </w:r>
        </w:p>
      </w:tc>
    </w:tr>
  </w:tbl>
  <w:p w:rsidR="00527BD4" w:rsidRPr="00BC3B53" w:rsidRDefault="00527BD4" w:rsidP="008C356D">
    <w:pPr>
      <w:pStyle w:val="Voettekst"/>
      <w:spacing w:line="240" w:lineRule="auto"/>
      <w:rPr>
        <w:sz w:val="2"/>
        <w:szCs w:val="2"/>
      </w:rPr>
    </w:pPr>
  </w:p>
  <w:p w:rsidR="00527BD4" w:rsidRPr="00BC3B53" w:rsidRDefault="00527BD4" w:rsidP="00023E9A">
    <w:pPr>
      <w:pStyle w:val="Voetteks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931" w:rsidRDefault="00BD4931">
      <w:r>
        <w:separator/>
      </w:r>
    </w:p>
    <w:p w:rsidR="00BD4931" w:rsidRDefault="00BD4931"/>
  </w:footnote>
  <w:footnote w:type="continuationSeparator" w:id="0">
    <w:p w:rsidR="00BD4931" w:rsidRDefault="00BD4931">
      <w:r>
        <w:continuationSeparator/>
      </w:r>
    </w:p>
    <w:p w:rsidR="00BD4931" w:rsidRDefault="00BD4931"/>
  </w:footnote>
  <w:footnote w:id="1">
    <w:p w:rsidR="00727A0A" w:rsidRPr="00E8638B" w:rsidRDefault="00727A0A" w:rsidP="00727A0A">
      <w:pPr>
        <w:pStyle w:val="Voetnoottekst"/>
        <w:rPr>
          <w:sz w:val="13"/>
          <w:szCs w:val="13"/>
        </w:rPr>
      </w:pPr>
      <w:r w:rsidRPr="00E8638B">
        <w:rPr>
          <w:rStyle w:val="Voetnootmarkering"/>
          <w:sz w:val="13"/>
          <w:szCs w:val="13"/>
        </w:rPr>
        <w:footnoteRef/>
      </w:r>
      <w:r w:rsidRPr="00E8638B">
        <w:rPr>
          <w:sz w:val="13"/>
          <w:szCs w:val="13"/>
        </w:rPr>
        <w:t xml:space="preserve"> </w:t>
      </w:r>
      <w:r w:rsidR="006326D1" w:rsidRPr="00E8638B">
        <w:rPr>
          <w:sz w:val="13"/>
          <w:szCs w:val="13"/>
        </w:rPr>
        <w:t xml:space="preserve">Kamerstuk </w:t>
      </w:r>
      <w:r w:rsidRPr="00E8638B">
        <w:rPr>
          <w:sz w:val="13"/>
          <w:szCs w:val="13"/>
        </w:rPr>
        <w:t>33 529, nr. 326</w:t>
      </w:r>
      <w:r w:rsidR="006326D1" w:rsidRPr="00E8638B">
        <w:rPr>
          <w:sz w:val="13"/>
          <w:szCs w:val="13"/>
        </w:rPr>
        <w:t>.</w:t>
      </w:r>
    </w:p>
  </w:footnote>
  <w:footnote w:id="2">
    <w:p w:rsidR="00536F99" w:rsidRPr="00E8638B" w:rsidRDefault="00536F99">
      <w:pPr>
        <w:pStyle w:val="Voetnoottekst"/>
        <w:rPr>
          <w:sz w:val="13"/>
          <w:szCs w:val="13"/>
        </w:rPr>
      </w:pPr>
      <w:r w:rsidRPr="00E8638B">
        <w:rPr>
          <w:rStyle w:val="Voetnootmarkering"/>
          <w:sz w:val="13"/>
          <w:szCs w:val="13"/>
        </w:rPr>
        <w:footnoteRef/>
      </w:r>
      <w:r w:rsidRPr="00E8638B">
        <w:rPr>
          <w:sz w:val="13"/>
          <w:szCs w:val="13"/>
        </w:rPr>
        <w:t xml:space="preserve"> Kamerstuk </w:t>
      </w:r>
      <w:r w:rsidR="00E8638B">
        <w:rPr>
          <w:sz w:val="13"/>
          <w:szCs w:val="13"/>
        </w:rPr>
        <w:t>33529, nr. 321</w:t>
      </w:r>
    </w:p>
  </w:footnote>
  <w:footnote w:id="3">
    <w:p w:rsidR="004F3771" w:rsidRPr="00BF14BB" w:rsidRDefault="004F3771" w:rsidP="004F3771">
      <w:pPr>
        <w:spacing w:line="240" w:lineRule="auto"/>
        <w:rPr>
          <w:sz w:val="13"/>
          <w:szCs w:val="13"/>
        </w:rPr>
      </w:pPr>
      <w:r w:rsidRPr="00BF14BB">
        <w:rPr>
          <w:rStyle w:val="Voetnootmarkering"/>
          <w:sz w:val="13"/>
          <w:szCs w:val="13"/>
        </w:rPr>
        <w:footnoteRef/>
      </w:r>
      <w:r w:rsidRPr="00BF14BB">
        <w:rPr>
          <w:sz w:val="13"/>
          <w:szCs w:val="13"/>
        </w:rPr>
        <w:t xml:space="preserve"> De bijlages bij het rapport zijn terug te vinden op de site van Centrum Veilig Wonen (</w:t>
      </w:r>
      <w:hyperlink r:id="rId1" w:history="1">
        <w:r w:rsidRPr="00BF14BB">
          <w:rPr>
            <w:rStyle w:val="Hyperlink"/>
            <w:sz w:val="13"/>
            <w:szCs w:val="13"/>
          </w:rPr>
          <w:t>https://www.centrumveiligwonen.nl/buitengebied</w:t>
        </w:r>
      </w:hyperlink>
      <w:r w:rsidRPr="00BF14BB">
        <w:rPr>
          <w:sz w:val="13"/>
          <w:szCs w:val="13"/>
        </w:rPr>
        <w:t>).</w:t>
      </w:r>
    </w:p>
  </w:footnote>
  <w:footnote w:id="4">
    <w:p w:rsidR="004F3771" w:rsidRPr="003756F8" w:rsidRDefault="004F3771" w:rsidP="004F3771">
      <w:pPr>
        <w:pStyle w:val="Voetnoottekst"/>
        <w:rPr>
          <w:sz w:val="16"/>
          <w:szCs w:val="16"/>
        </w:rPr>
      </w:pPr>
      <w:r w:rsidRPr="00CC64A7">
        <w:rPr>
          <w:rStyle w:val="Voetnootmarkering"/>
          <w:sz w:val="13"/>
          <w:szCs w:val="13"/>
        </w:rPr>
        <w:footnoteRef/>
      </w:r>
      <w:r w:rsidRPr="00CC64A7">
        <w:rPr>
          <w:sz w:val="13"/>
          <w:szCs w:val="13"/>
        </w:rPr>
        <w:t xml:space="preserve"> Zie </w:t>
      </w:r>
      <w:r w:rsidR="00F0517C" w:rsidRPr="00CC64A7">
        <w:rPr>
          <w:sz w:val="13"/>
          <w:szCs w:val="13"/>
        </w:rPr>
        <w:t xml:space="preserve">Kamerstuk </w:t>
      </w:r>
      <w:r w:rsidRPr="00CC64A7">
        <w:rPr>
          <w:sz w:val="13"/>
          <w:szCs w:val="13"/>
        </w:rPr>
        <w:t>33 529, nr. 280</w:t>
      </w:r>
    </w:p>
  </w:footnote>
  <w:footnote w:id="5">
    <w:p w:rsidR="00A56C72" w:rsidRPr="00CC64A7" w:rsidRDefault="00A56C72" w:rsidP="00A56C72">
      <w:pPr>
        <w:pStyle w:val="Voetnoottekst"/>
        <w:rPr>
          <w:b/>
          <w:sz w:val="16"/>
          <w:szCs w:val="16"/>
        </w:rPr>
      </w:pPr>
      <w:r w:rsidRPr="00AD16C3">
        <w:rPr>
          <w:rStyle w:val="Voetnootmarkering"/>
          <w:sz w:val="16"/>
          <w:szCs w:val="16"/>
        </w:rPr>
        <w:footnoteRef/>
      </w:r>
      <w:r w:rsidRPr="00AD16C3">
        <w:rPr>
          <w:sz w:val="16"/>
          <w:szCs w:val="16"/>
        </w:rPr>
        <w:t xml:space="preserve"> </w:t>
      </w:r>
      <w:r>
        <w:rPr>
          <w:sz w:val="16"/>
          <w:szCs w:val="16"/>
        </w:rPr>
        <w:t xml:space="preserve">Zie </w:t>
      </w:r>
      <w:r w:rsidRPr="00AD16C3">
        <w:rPr>
          <w:sz w:val="16"/>
          <w:szCs w:val="16"/>
        </w:rPr>
        <w:t>motie</w:t>
      </w:r>
      <w:r>
        <w:rPr>
          <w:sz w:val="16"/>
          <w:szCs w:val="16"/>
        </w:rPr>
        <w:t xml:space="preserve"> </w:t>
      </w:r>
      <w:r w:rsidRPr="00AD16C3">
        <w:rPr>
          <w:sz w:val="16"/>
          <w:szCs w:val="16"/>
        </w:rPr>
        <w:t xml:space="preserve">Jan Vos c.s., </w:t>
      </w:r>
      <w:r>
        <w:rPr>
          <w:sz w:val="16"/>
          <w:szCs w:val="16"/>
        </w:rPr>
        <w:t xml:space="preserve">Kamerstuk </w:t>
      </w:r>
      <w:r w:rsidRPr="00AD16C3">
        <w:rPr>
          <w:sz w:val="16"/>
          <w:szCs w:val="16"/>
        </w:rPr>
        <w:t>32 849, nr. 110</w:t>
      </w:r>
      <w:r>
        <w:rPr>
          <w:sz w:val="16"/>
          <w:szCs w:val="16"/>
        </w:rPr>
        <w:t>; motie Dik-Faber, Kamerstuk 33 529, nr. 261; motie Van Veldhoven, Kamerstuk 33 529, nr. 288.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6D3" w:rsidRDefault="007376D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527BD4" w:rsidRPr="005819CE" w:rsidTr="00A50CF6">
      <w:tc>
        <w:tcPr>
          <w:tcW w:w="2156" w:type="dxa"/>
          <w:shd w:val="clear" w:color="auto" w:fill="auto"/>
        </w:tcPr>
        <w:p w:rsidR="00527BD4" w:rsidRPr="005819CE" w:rsidRDefault="003A4666" w:rsidP="003A4666">
          <w:pPr>
            <w:pStyle w:val="Huisstijl-Adres"/>
            <w:rPr>
              <w:noProof w:val="0"/>
            </w:rPr>
          </w:pPr>
          <w:r>
            <w:rPr>
              <w:b/>
              <w:noProof w:val="0"/>
            </w:rPr>
            <w:t>Directoraat-generaal Bedrijfsleven &amp; Innovatie</w:t>
          </w:r>
          <w:r w:rsidR="00527BD4" w:rsidRPr="005819CE">
            <w:rPr>
              <w:b/>
              <w:noProof w:val="0"/>
            </w:rPr>
            <w:br/>
          </w:r>
          <w:r>
            <w:rPr>
              <w:noProof w:val="0"/>
            </w:rPr>
            <w:t>Directie Regio</w:t>
          </w:r>
        </w:p>
      </w:tc>
    </w:tr>
    <w:tr w:rsidR="00527BD4" w:rsidRPr="005819CE" w:rsidTr="00A50CF6">
      <w:trPr>
        <w:trHeight w:hRule="exact" w:val="200"/>
      </w:trPr>
      <w:tc>
        <w:tcPr>
          <w:tcW w:w="2156" w:type="dxa"/>
          <w:shd w:val="clear" w:color="auto" w:fill="auto"/>
        </w:tcPr>
        <w:p w:rsidR="00527BD4" w:rsidRPr="005819CE" w:rsidRDefault="00527BD4" w:rsidP="00A50CF6"/>
      </w:tc>
    </w:tr>
    <w:tr w:rsidR="00527BD4" w:rsidRPr="005819CE" w:rsidTr="00502512">
      <w:trPr>
        <w:trHeight w:hRule="exact" w:val="774"/>
      </w:trPr>
      <w:tc>
        <w:tcPr>
          <w:tcW w:w="2156" w:type="dxa"/>
          <w:shd w:val="clear" w:color="auto" w:fill="auto"/>
        </w:tcPr>
        <w:p w:rsidR="00527BD4" w:rsidRDefault="003A4666" w:rsidP="003A4666">
          <w:pPr>
            <w:pStyle w:val="Huisstijl-Kopje"/>
            <w:rPr>
              <w:noProof w:val="0"/>
            </w:rPr>
          </w:pPr>
          <w:r>
            <w:rPr>
              <w:noProof w:val="0"/>
            </w:rPr>
            <w:t>Ons kenmerk</w:t>
          </w:r>
        </w:p>
        <w:p w:rsidR="00502512" w:rsidRPr="00502512" w:rsidRDefault="003A4666" w:rsidP="003A5290">
          <w:pPr>
            <w:pStyle w:val="Huisstijl-Kopje"/>
            <w:rPr>
              <w:b w:val="0"/>
              <w:noProof w:val="0"/>
            </w:rPr>
          </w:pPr>
          <w:r>
            <w:rPr>
              <w:b w:val="0"/>
              <w:noProof w:val="0"/>
            </w:rPr>
            <w:t>DGBI-DR</w:t>
          </w:r>
          <w:r w:rsidR="00502512" w:rsidRPr="00502512">
            <w:rPr>
              <w:b w:val="0"/>
              <w:noProof w:val="0"/>
            </w:rPr>
            <w:t xml:space="preserve"> / </w:t>
          </w:r>
          <w:r>
            <w:rPr>
              <w:b w:val="0"/>
              <w:noProof w:val="0"/>
            </w:rPr>
            <w:t>17050118</w:t>
          </w:r>
        </w:p>
        <w:p w:rsidR="00527BD4" w:rsidRPr="005819CE" w:rsidRDefault="00527BD4" w:rsidP="00361A56">
          <w:pPr>
            <w:pStyle w:val="Huisstijl-Kopje"/>
            <w:rPr>
              <w:noProof w:val="0"/>
            </w:rPr>
          </w:pPr>
        </w:p>
      </w:tc>
    </w:tr>
  </w:tbl>
  <w:p w:rsidR="00527BD4" w:rsidRDefault="00527BD4" w:rsidP="008C356D">
    <w:pPr>
      <w:pStyle w:val="Koptekst"/>
      <w:rPr>
        <w:rFonts w:cs="Verdana-Bold"/>
        <w:b/>
        <w:bCs/>
        <w:smallCaps/>
        <w:szCs w:val="18"/>
      </w:rPr>
    </w:pPr>
  </w:p>
  <w:tbl>
    <w:tblPr>
      <w:tblW w:w="7518" w:type="dxa"/>
      <w:tblLayout w:type="fixed"/>
      <w:tblCellMar>
        <w:left w:w="0" w:type="dxa"/>
        <w:right w:w="0" w:type="dxa"/>
      </w:tblCellMar>
      <w:tblLook w:val="0000" w:firstRow="0" w:lastRow="0" w:firstColumn="0" w:lastColumn="0" w:noHBand="0" w:noVBand="0"/>
    </w:tblPr>
    <w:tblGrid>
      <w:gridCol w:w="7518"/>
    </w:tblGrid>
    <w:tr w:rsidR="00527BD4" w:rsidRPr="00275984" w:rsidTr="00A50CF6">
      <w:trPr>
        <w:trHeight w:hRule="exact" w:val="400"/>
      </w:trPr>
      <w:tc>
        <w:tcPr>
          <w:tcW w:w="7380" w:type="dxa"/>
          <w:shd w:val="clear" w:color="auto" w:fill="auto"/>
        </w:tcPr>
        <w:p w:rsidR="00527BD4" w:rsidRPr="00275984" w:rsidRDefault="00527BD4" w:rsidP="00A50CF6">
          <w:pPr>
            <w:spacing w:line="240" w:lineRule="auto"/>
            <w:rPr>
              <w:sz w:val="12"/>
              <w:szCs w:val="12"/>
            </w:rPr>
          </w:pPr>
        </w:p>
      </w:tc>
    </w:tr>
  </w:tbl>
  <w:p w:rsidR="00527BD4" w:rsidRDefault="00527BD4" w:rsidP="008C356D"/>
  <w:p w:rsidR="00527BD4" w:rsidRPr="00740712" w:rsidRDefault="00527BD4" w:rsidP="008C356D"/>
  <w:p w:rsidR="00527BD4" w:rsidRPr="00217880" w:rsidRDefault="00527BD4" w:rsidP="008C356D">
    <w:pPr>
      <w:spacing w:line="0" w:lineRule="atLeast"/>
      <w:rPr>
        <w:sz w:val="2"/>
        <w:szCs w:val="2"/>
      </w:rPr>
    </w:pPr>
  </w:p>
  <w:p w:rsidR="00527BD4" w:rsidRDefault="00527BD4" w:rsidP="004F44C2">
    <w:pPr>
      <w:pStyle w:val="Koptekst"/>
      <w:rPr>
        <w:rFonts w:cs="Verdana-Bold"/>
        <w:b/>
        <w:bCs/>
        <w:smallCaps/>
        <w:szCs w:val="18"/>
      </w:rPr>
    </w:pPr>
  </w:p>
  <w:p w:rsidR="00527BD4" w:rsidRDefault="00527BD4" w:rsidP="004F44C2"/>
  <w:p w:rsidR="00527BD4" w:rsidRPr="00740712" w:rsidRDefault="00527BD4" w:rsidP="004F44C2"/>
  <w:p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527BD4" w:rsidTr="00751A6A">
      <w:trPr>
        <w:trHeight w:val="2636"/>
      </w:trPr>
      <w:tc>
        <w:tcPr>
          <w:tcW w:w="737" w:type="dxa"/>
          <w:shd w:val="clear" w:color="auto" w:fill="auto"/>
        </w:tcPr>
        <w:p w:rsidR="00527BD4" w:rsidRDefault="00527BD4" w:rsidP="00D0609E">
          <w:pPr>
            <w:framePr w:w="6340" w:h="2750" w:hRule="exact" w:hSpace="180" w:wrap="around" w:vAnchor="page" w:hAnchor="text" w:x="3873" w:y="-140"/>
            <w:spacing w:line="240" w:lineRule="auto"/>
          </w:pPr>
        </w:p>
      </w:tc>
      <w:tc>
        <w:tcPr>
          <w:tcW w:w="5156" w:type="dxa"/>
          <w:shd w:val="clear" w:color="auto" w:fill="auto"/>
        </w:tcPr>
        <w:p w:rsidR="00527BD4" w:rsidRDefault="00D20B6D" w:rsidP="003A4666">
          <w:pPr>
            <w:framePr w:w="6340" w:h="2750" w:hRule="exact" w:hSpace="180" w:wrap="around" w:vAnchor="page" w:hAnchor="text" w:x="3873" w:y="-140"/>
          </w:pPr>
          <w:r>
            <w:rPr>
              <w:noProof/>
              <w:szCs w:val="18"/>
            </w:rPr>
            <w:drawing>
              <wp:inline distT="0" distB="0" distL="0" distR="0" wp14:anchorId="3194B8E3" wp14:editId="31859736">
                <wp:extent cx="2286000" cy="15525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552575"/>
                        </a:xfrm>
                        <a:prstGeom prst="rect">
                          <a:avLst/>
                        </a:prstGeom>
                        <a:noFill/>
                        <a:ln>
                          <a:noFill/>
                        </a:ln>
                      </pic:spPr>
                    </pic:pic>
                  </a:graphicData>
                </a:graphic>
              </wp:inline>
            </w:drawing>
          </w:r>
        </w:p>
      </w:tc>
    </w:tr>
  </w:tbl>
  <w:p w:rsidR="00527BD4" w:rsidRDefault="00527BD4" w:rsidP="00D0609E">
    <w:pPr>
      <w:framePr w:w="6340" w:h="2750" w:hRule="exact" w:hSpace="180" w:wrap="around" w:vAnchor="page" w:hAnchor="text" w:x="3873" w:y="-140"/>
    </w:pPr>
  </w:p>
  <w:p w:rsidR="00527BD4" w:rsidRDefault="00527BD4"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527BD4" w:rsidRPr="005819CE" w:rsidTr="00A50CF6">
      <w:tc>
        <w:tcPr>
          <w:tcW w:w="2160" w:type="dxa"/>
          <w:shd w:val="clear" w:color="auto" w:fill="auto"/>
        </w:tcPr>
        <w:p w:rsidR="00527BD4" w:rsidRPr="005819CE" w:rsidRDefault="003A4666" w:rsidP="003A4666">
          <w:pPr>
            <w:pStyle w:val="Huisstijl-Adres"/>
            <w:rPr>
              <w:noProof w:val="0"/>
            </w:rPr>
          </w:pPr>
          <w:r>
            <w:rPr>
              <w:b/>
              <w:noProof w:val="0"/>
            </w:rPr>
            <w:t>Directoraat-generaal Bedrijfsleven &amp; Innovatie</w:t>
          </w:r>
          <w:r w:rsidR="00527BD4" w:rsidRPr="005819CE">
            <w:rPr>
              <w:b/>
              <w:noProof w:val="0"/>
            </w:rPr>
            <w:br/>
          </w:r>
          <w:r>
            <w:rPr>
              <w:noProof w:val="0"/>
            </w:rPr>
            <w:t>Directie Regio</w:t>
          </w:r>
        </w:p>
        <w:p w:rsidR="003A4666" w:rsidRDefault="003A4666" w:rsidP="003A4666">
          <w:pPr>
            <w:pStyle w:val="Huisstijl-Adres"/>
            <w:rPr>
              <w:noProof w:val="0"/>
            </w:rPr>
          </w:pPr>
          <w:r>
            <w:rPr>
              <w:b/>
              <w:noProof w:val="0"/>
            </w:rPr>
            <w:t>Bezoekadres</w:t>
          </w:r>
          <w:r>
            <w:rPr>
              <w:b/>
              <w:noProof w:val="0"/>
            </w:rPr>
            <w:br/>
          </w:r>
          <w:r>
            <w:rPr>
              <w:noProof w:val="0"/>
            </w:rPr>
            <w:t>Bezuidenhoutseweg 73</w:t>
          </w:r>
          <w:r w:rsidRPr="005819CE">
            <w:rPr>
              <w:noProof w:val="0"/>
            </w:rPr>
            <w:br/>
          </w:r>
          <w:r>
            <w:rPr>
              <w:noProof w:val="0"/>
            </w:rPr>
            <w:t>2594 AC Den Haag</w:t>
          </w:r>
        </w:p>
        <w:p w:rsidR="003A4666" w:rsidRDefault="003A4666" w:rsidP="003A4666">
          <w:pPr>
            <w:pStyle w:val="Huisstijl-Adres"/>
            <w:rPr>
              <w:noProof w:val="0"/>
            </w:rPr>
          </w:pPr>
          <w:r>
            <w:rPr>
              <w:b/>
              <w:noProof w:val="0"/>
            </w:rPr>
            <w:t>Postadres</w:t>
          </w:r>
          <w:r>
            <w:rPr>
              <w:b/>
              <w:noProof w:val="0"/>
            </w:rPr>
            <w:br/>
          </w:r>
          <w:r>
            <w:rPr>
              <w:noProof w:val="0"/>
            </w:rPr>
            <w:t>Postbus 20401</w:t>
          </w:r>
          <w:r w:rsidRPr="005819CE">
            <w:rPr>
              <w:noProof w:val="0"/>
            </w:rPr>
            <w:br/>
            <w:t>2500 E</w:t>
          </w:r>
          <w:r>
            <w:rPr>
              <w:noProof w:val="0"/>
            </w:rPr>
            <w:t>K</w:t>
          </w:r>
          <w:r w:rsidRPr="005819CE">
            <w:rPr>
              <w:noProof w:val="0"/>
            </w:rPr>
            <w:t xml:space="preserve"> Den Haag</w:t>
          </w:r>
        </w:p>
        <w:p w:rsidR="003A4666" w:rsidRDefault="003A4666" w:rsidP="003A4666">
          <w:pPr>
            <w:pStyle w:val="Huisstijl-Adres"/>
            <w:rPr>
              <w:noProof w:val="0"/>
            </w:rPr>
          </w:pPr>
          <w:r>
            <w:rPr>
              <w:b/>
              <w:noProof w:val="0"/>
            </w:rPr>
            <w:t>Factuuradres</w:t>
          </w:r>
          <w:r>
            <w:rPr>
              <w:b/>
              <w:noProof w:val="0"/>
            </w:rPr>
            <w:br/>
          </w:r>
          <w:r>
            <w:rPr>
              <w:noProof w:val="0"/>
            </w:rPr>
            <w:t>Postbus 16180</w:t>
          </w:r>
          <w:r>
            <w:rPr>
              <w:noProof w:val="0"/>
            </w:rPr>
            <w:br/>
            <w:t>2500 BD Den Haag</w:t>
          </w:r>
        </w:p>
        <w:p w:rsidR="003A4666" w:rsidRPr="005B3814" w:rsidRDefault="003A4666" w:rsidP="003A4666">
          <w:pPr>
            <w:pStyle w:val="Huisstijl-Adres"/>
            <w:rPr>
              <w:noProof w:val="0"/>
            </w:rPr>
          </w:pPr>
          <w:proofErr w:type="spellStart"/>
          <w:r>
            <w:rPr>
              <w:b/>
              <w:noProof w:val="0"/>
            </w:rPr>
            <w:t>Overheidsidentificatienr</w:t>
          </w:r>
          <w:proofErr w:type="spellEnd"/>
          <w:r>
            <w:rPr>
              <w:b/>
              <w:noProof w:val="0"/>
            </w:rPr>
            <w:br/>
          </w:r>
          <w:r w:rsidRPr="005B3814">
            <w:rPr>
              <w:noProof w:val="0"/>
            </w:rPr>
            <w:t>00000001003214369000</w:t>
          </w:r>
        </w:p>
        <w:p w:rsidR="00527BD4" w:rsidRPr="005819CE" w:rsidRDefault="003A4666" w:rsidP="008706C8">
          <w:pPr>
            <w:pStyle w:val="Huisstijl-Adres"/>
            <w:rPr>
              <w:noProof w:val="0"/>
            </w:rPr>
          </w:pPr>
          <w:r>
            <w:rPr>
              <w:noProof w:val="0"/>
            </w:rPr>
            <w:t>T</w:t>
          </w:r>
          <w:r>
            <w:rPr>
              <w:noProof w:val="0"/>
            </w:rPr>
            <w:tab/>
            <w:t>070 379 8911 (algemeen)</w:t>
          </w:r>
          <w:r w:rsidRPr="005819CE">
            <w:rPr>
              <w:noProof w:val="0"/>
            </w:rPr>
            <w:br/>
          </w:r>
          <w:r w:rsidR="008706C8">
            <w:rPr>
              <w:noProof w:val="0"/>
            </w:rPr>
            <w:t>www.rijksoverheid.nl</w:t>
          </w:r>
        </w:p>
      </w:tc>
    </w:tr>
    <w:tr w:rsidR="00527BD4" w:rsidRPr="005819CE" w:rsidTr="00A50CF6">
      <w:trPr>
        <w:trHeight w:hRule="exact" w:val="200"/>
      </w:trPr>
      <w:tc>
        <w:tcPr>
          <w:tcW w:w="2160" w:type="dxa"/>
          <w:shd w:val="clear" w:color="auto" w:fill="auto"/>
        </w:tcPr>
        <w:p w:rsidR="00527BD4" w:rsidRPr="005819CE" w:rsidRDefault="00527BD4" w:rsidP="00A50CF6"/>
      </w:tc>
    </w:tr>
    <w:tr w:rsidR="00527BD4" w:rsidRPr="005819CE" w:rsidTr="00A50CF6">
      <w:tc>
        <w:tcPr>
          <w:tcW w:w="2160" w:type="dxa"/>
          <w:shd w:val="clear" w:color="auto" w:fill="auto"/>
        </w:tcPr>
        <w:p w:rsidR="000C0163" w:rsidRPr="005819CE" w:rsidRDefault="003A4666" w:rsidP="003A4666">
          <w:pPr>
            <w:pStyle w:val="Huisstijl-Kopje"/>
            <w:rPr>
              <w:noProof w:val="0"/>
            </w:rPr>
          </w:pPr>
          <w:r>
            <w:rPr>
              <w:noProof w:val="0"/>
            </w:rPr>
            <w:t>Ons kenmerk</w:t>
          </w:r>
          <w:r w:rsidR="000C0163" w:rsidRPr="005819CE">
            <w:rPr>
              <w:noProof w:val="0"/>
            </w:rPr>
            <w:t xml:space="preserve"> </w:t>
          </w:r>
        </w:p>
        <w:p w:rsidR="000C0163" w:rsidRPr="005819CE" w:rsidRDefault="003A4666" w:rsidP="000C0163">
          <w:pPr>
            <w:pStyle w:val="Huisstijl-Gegeven"/>
            <w:rPr>
              <w:noProof w:val="0"/>
            </w:rPr>
          </w:pPr>
          <w:r>
            <w:rPr>
              <w:noProof w:val="0"/>
            </w:rPr>
            <w:t>DGBI-DR</w:t>
          </w:r>
          <w:r w:rsidR="000C0163">
            <w:rPr>
              <w:noProof w:val="0"/>
            </w:rPr>
            <w:t xml:space="preserve"> / </w:t>
          </w:r>
          <w:r>
            <w:rPr>
              <w:noProof w:val="0"/>
            </w:rPr>
            <w:t>17050118</w:t>
          </w:r>
          <w:r w:rsidR="000C0163" w:rsidRPr="005819CE">
            <w:rPr>
              <w:noProof w:val="0"/>
            </w:rPr>
            <w:t xml:space="preserve"> </w:t>
          </w:r>
        </w:p>
        <w:p w:rsidR="00527BD4" w:rsidRPr="005819CE" w:rsidRDefault="003A4666" w:rsidP="003A4666">
          <w:pPr>
            <w:pStyle w:val="Huisstijl-Kopje"/>
            <w:rPr>
              <w:noProof w:val="0"/>
            </w:rPr>
          </w:pPr>
          <w:r>
            <w:rPr>
              <w:noProof w:val="0"/>
            </w:rPr>
            <w:t>Bijlage(n)</w:t>
          </w:r>
        </w:p>
        <w:p w:rsidR="00527BD4" w:rsidRPr="005819CE" w:rsidRDefault="003A4666" w:rsidP="00A50CF6">
          <w:pPr>
            <w:pStyle w:val="Huisstijl-Gegeven"/>
            <w:rPr>
              <w:noProof w:val="0"/>
            </w:rPr>
          </w:pPr>
          <w:r>
            <w:rPr>
              <w:noProof w:val="0"/>
            </w:rPr>
            <w:t>3</w:t>
          </w:r>
        </w:p>
      </w:tc>
    </w:tr>
  </w:tbl>
  <w:p w:rsidR="00121BF0" w:rsidRPr="00121BF0" w:rsidRDefault="00121BF0" w:rsidP="00121BF0">
    <w:pPr>
      <w:rPr>
        <w:vanish/>
      </w:rPr>
    </w:pPr>
  </w:p>
  <w:tbl>
    <w:tblPr>
      <w:tblW w:w="7520" w:type="dxa"/>
      <w:tblLayout w:type="fixed"/>
      <w:tblCellMar>
        <w:left w:w="0" w:type="dxa"/>
        <w:right w:w="0" w:type="dxa"/>
      </w:tblCellMar>
      <w:tblLook w:val="0000" w:firstRow="0" w:lastRow="0" w:firstColumn="0" w:lastColumn="0" w:noHBand="0" w:noVBand="0"/>
    </w:tblPr>
    <w:tblGrid>
      <w:gridCol w:w="900"/>
      <w:gridCol w:w="6620"/>
    </w:tblGrid>
    <w:tr w:rsidR="00527BD4" w:rsidTr="00A50CF6">
      <w:trPr>
        <w:trHeight w:val="400"/>
      </w:trPr>
      <w:tc>
        <w:tcPr>
          <w:tcW w:w="7520" w:type="dxa"/>
          <w:gridSpan w:val="2"/>
          <w:shd w:val="clear" w:color="auto" w:fill="auto"/>
        </w:tcPr>
        <w:p w:rsidR="00527BD4" w:rsidRPr="00BC3B53" w:rsidRDefault="00527BD4" w:rsidP="003A4666">
          <w:pPr>
            <w:pStyle w:val="Huisstijl-Retouradres"/>
            <w:rPr>
              <w:noProof w:val="0"/>
            </w:rPr>
          </w:pPr>
          <w:r>
            <w:rPr>
              <w:noProof w:val="0"/>
            </w:rPr>
            <w:t xml:space="preserve">&gt; </w:t>
          </w:r>
          <w:r w:rsidR="003A4666">
            <w:rPr>
              <w:noProof w:val="0"/>
            </w:rPr>
            <w:t>Retouradres Postbus 20401 2500 EK Den Haag</w:t>
          </w:r>
        </w:p>
      </w:tc>
    </w:tr>
    <w:tr w:rsidR="00527BD4" w:rsidTr="00A50CF6">
      <w:trPr>
        <w:cantSplit/>
      </w:trPr>
      <w:tc>
        <w:tcPr>
          <w:tcW w:w="7520" w:type="dxa"/>
          <w:gridSpan w:val="2"/>
          <w:shd w:val="clear" w:color="auto" w:fill="auto"/>
        </w:tcPr>
        <w:p w:rsidR="00527BD4" w:rsidRPr="00983E8F" w:rsidRDefault="00527BD4" w:rsidP="00A50CF6">
          <w:pPr>
            <w:pStyle w:val="Huisstijl-Rubricering"/>
            <w:rPr>
              <w:noProof w:val="0"/>
            </w:rPr>
          </w:pPr>
        </w:p>
      </w:tc>
    </w:tr>
    <w:tr w:rsidR="00527BD4" w:rsidTr="00A50CF6">
      <w:trPr>
        <w:cantSplit/>
        <w:trHeight w:hRule="exact" w:val="2440"/>
      </w:trPr>
      <w:tc>
        <w:tcPr>
          <w:tcW w:w="7520" w:type="dxa"/>
          <w:gridSpan w:val="2"/>
          <w:shd w:val="clear" w:color="auto" w:fill="auto"/>
        </w:tcPr>
        <w:p w:rsidR="003A4666" w:rsidRDefault="003A4666" w:rsidP="00A50CF6">
          <w:pPr>
            <w:pStyle w:val="Huisstijl-NAW"/>
            <w:rPr>
              <w:noProof w:val="0"/>
            </w:rPr>
          </w:pPr>
          <w:r>
            <w:rPr>
              <w:noProof w:val="0"/>
            </w:rPr>
            <w:t xml:space="preserve">De Voorzitter van de Tweede Kamer </w:t>
          </w:r>
        </w:p>
        <w:p w:rsidR="003A4666" w:rsidRDefault="003A4666" w:rsidP="00A50CF6">
          <w:pPr>
            <w:pStyle w:val="Huisstijl-NAW"/>
            <w:rPr>
              <w:noProof w:val="0"/>
            </w:rPr>
          </w:pPr>
          <w:r>
            <w:rPr>
              <w:noProof w:val="0"/>
            </w:rPr>
            <w:t>der Staten-Generaal</w:t>
          </w:r>
        </w:p>
        <w:p w:rsidR="003A4666" w:rsidRDefault="003A4666" w:rsidP="00A50CF6">
          <w:pPr>
            <w:pStyle w:val="Huisstijl-NAW"/>
            <w:rPr>
              <w:noProof w:val="0"/>
            </w:rPr>
          </w:pPr>
          <w:r>
            <w:rPr>
              <w:noProof w:val="0"/>
            </w:rPr>
            <w:t>Binnenhof 4</w:t>
          </w:r>
        </w:p>
        <w:p w:rsidR="003A4666" w:rsidRDefault="00B8662B" w:rsidP="00A50CF6">
          <w:pPr>
            <w:pStyle w:val="Huisstijl-NAW"/>
            <w:rPr>
              <w:noProof w:val="0"/>
            </w:rPr>
          </w:pPr>
          <w:r>
            <w:rPr>
              <w:noProof w:val="0"/>
            </w:rPr>
            <w:t>2513 AA</w:t>
          </w:r>
          <w:r w:rsidR="008706C8">
            <w:rPr>
              <w:noProof w:val="0"/>
            </w:rPr>
            <w:t xml:space="preserve"> </w:t>
          </w:r>
          <w:r w:rsidR="003A4666">
            <w:rPr>
              <w:noProof w:val="0"/>
            </w:rPr>
            <w:t>DEN HAAG</w:t>
          </w:r>
        </w:p>
        <w:p w:rsidR="00527BD4" w:rsidRDefault="00527BD4" w:rsidP="00A50CF6">
          <w:pPr>
            <w:pStyle w:val="Huisstijl-NAW"/>
            <w:rPr>
              <w:noProof w:val="0"/>
            </w:rPr>
          </w:pPr>
        </w:p>
      </w:tc>
    </w:tr>
    <w:tr w:rsidR="00527BD4" w:rsidTr="00A50CF6">
      <w:trPr>
        <w:trHeight w:hRule="exact" w:val="400"/>
      </w:trPr>
      <w:tc>
        <w:tcPr>
          <w:tcW w:w="7520" w:type="dxa"/>
          <w:gridSpan w:val="2"/>
          <w:shd w:val="clear" w:color="auto" w:fill="auto"/>
        </w:tcPr>
        <w:p w:rsidR="00527BD4" w:rsidRPr="00035E67" w:rsidRDefault="00527BD4" w:rsidP="00A50CF6">
          <w:pPr>
            <w:tabs>
              <w:tab w:val="left" w:pos="740"/>
            </w:tabs>
            <w:autoSpaceDE w:val="0"/>
            <w:autoSpaceDN w:val="0"/>
            <w:adjustRightInd w:val="0"/>
            <w:ind w:left="743" w:hanging="743"/>
            <w:rPr>
              <w:rFonts w:cs="Verdana"/>
              <w:szCs w:val="18"/>
            </w:rPr>
          </w:pPr>
        </w:p>
      </w:tc>
    </w:tr>
    <w:tr w:rsidR="00527BD4" w:rsidTr="00A50CF6">
      <w:trPr>
        <w:trHeight w:val="240"/>
      </w:trPr>
      <w:tc>
        <w:tcPr>
          <w:tcW w:w="900" w:type="dxa"/>
          <w:shd w:val="clear" w:color="auto" w:fill="auto"/>
        </w:tcPr>
        <w:p w:rsidR="00527BD4" w:rsidRPr="007709EF" w:rsidRDefault="003A4666" w:rsidP="003A4666">
          <w:r>
            <w:rPr>
              <w:szCs w:val="18"/>
            </w:rPr>
            <w:t>Datum</w:t>
          </w:r>
        </w:p>
      </w:tc>
      <w:tc>
        <w:tcPr>
          <w:tcW w:w="6620" w:type="dxa"/>
          <w:shd w:val="clear" w:color="auto" w:fill="auto"/>
        </w:tcPr>
        <w:p w:rsidR="00527BD4" w:rsidRPr="007709EF" w:rsidRDefault="007376D3" w:rsidP="00A50CF6">
          <w:r>
            <w:t>13 april 2017</w:t>
          </w:r>
        </w:p>
      </w:tc>
    </w:tr>
    <w:tr w:rsidR="00527BD4" w:rsidRPr="008F3246" w:rsidTr="00A50CF6">
      <w:trPr>
        <w:trHeight w:val="240"/>
      </w:trPr>
      <w:tc>
        <w:tcPr>
          <w:tcW w:w="900" w:type="dxa"/>
          <w:shd w:val="clear" w:color="auto" w:fill="auto"/>
        </w:tcPr>
        <w:p w:rsidR="00527BD4" w:rsidRPr="007709EF" w:rsidRDefault="003A4666" w:rsidP="003A4666">
          <w:r>
            <w:rPr>
              <w:szCs w:val="18"/>
            </w:rPr>
            <w:t>Betreft</w:t>
          </w:r>
        </w:p>
      </w:tc>
      <w:tc>
        <w:tcPr>
          <w:tcW w:w="6620" w:type="dxa"/>
          <w:shd w:val="clear" w:color="auto" w:fill="auto"/>
        </w:tcPr>
        <w:p w:rsidR="00527BD4" w:rsidRPr="007709EF" w:rsidRDefault="00666BA6" w:rsidP="00620ED2">
          <w:r>
            <w:t>N</w:t>
          </w:r>
          <w:r w:rsidR="00AF23BE">
            <w:t xml:space="preserve">ieuwe </w:t>
          </w:r>
          <w:r w:rsidR="00620ED2">
            <w:t>p</w:t>
          </w:r>
          <w:r w:rsidR="001E0A90">
            <w:t xml:space="preserve">rocedure voor </w:t>
          </w:r>
          <w:r w:rsidR="00620ED2">
            <w:t xml:space="preserve">afhandeling </w:t>
          </w:r>
          <w:r w:rsidR="001E0A90">
            <w:t xml:space="preserve">schades </w:t>
          </w:r>
          <w:r w:rsidR="00D84C2A">
            <w:t xml:space="preserve">als </w:t>
          </w:r>
          <w:r w:rsidR="00AF23BE">
            <w:t>gevolg van gaswinning uit het Groningenveld</w:t>
          </w:r>
        </w:p>
      </w:tc>
    </w:tr>
  </w:tbl>
  <w:p w:rsidR="00527BD4" w:rsidRPr="00BC4AE3" w:rsidRDefault="00527BD4"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10DABF18"/>
    <w:lvl w:ilvl="0">
      <w:start w:val="1"/>
      <w:numFmt w:val="bullet"/>
      <w:lvlText w:val=""/>
      <w:lvlJc w:val="left"/>
      <w:pPr>
        <w:tabs>
          <w:tab w:val="num" w:pos="360"/>
        </w:tabs>
        <w:ind w:left="360" w:hanging="360"/>
      </w:pPr>
      <w:rPr>
        <w:rFonts w:ascii="Symbol" w:hAnsi="Symbol" w:hint="default"/>
      </w:rPr>
    </w:lvl>
  </w:abstractNum>
  <w:abstractNum w:abstractNumId="1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8006BCF"/>
    <w:multiLevelType w:val="hybridMultilevel"/>
    <w:tmpl w:val="565EC5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4"/>
  </w:num>
  <w:num w:numId="14">
    <w:abstractNumId w:val="13"/>
  </w:num>
  <w:num w:numId="15">
    <w:abstractNumId w:val="9"/>
  </w:num>
  <w:num w:numId="16">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HC_HBID" w:val="17050118"/>
    <w:docVar w:name="HC_HBLIB" w:val="DOMUS"/>
  </w:docVars>
  <w:rsids>
    <w:rsidRoot w:val="003A4666"/>
    <w:rsid w:val="000049FB"/>
    <w:rsid w:val="00013862"/>
    <w:rsid w:val="00016012"/>
    <w:rsid w:val="00020189"/>
    <w:rsid w:val="00020EE4"/>
    <w:rsid w:val="00023E9A"/>
    <w:rsid w:val="00033CDD"/>
    <w:rsid w:val="00034A84"/>
    <w:rsid w:val="00035E67"/>
    <w:rsid w:val="000366F3"/>
    <w:rsid w:val="0006024D"/>
    <w:rsid w:val="00071F28"/>
    <w:rsid w:val="00074079"/>
    <w:rsid w:val="00092799"/>
    <w:rsid w:val="00092C5F"/>
    <w:rsid w:val="00096680"/>
    <w:rsid w:val="000A0F36"/>
    <w:rsid w:val="000A174A"/>
    <w:rsid w:val="000A3E0A"/>
    <w:rsid w:val="000A65AC"/>
    <w:rsid w:val="000B7281"/>
    <w:rsid w:val="000B737A"/>
    <w:rsid w:val="000B7FAB"/>
    <w:rsid w:val="000C0163"/>
    <w:rsid w:val="000C1BA1"/>
    <w:rsid w:val="000C1CCA"/>
    <w:rsid w:val="000C3EA9"/>
    <w:rsid w:val="000D0225"/>
    <w:rsid w:val="000E7895"/>
    <w:rsid w:val="000F161D"/>
    <w:rsid w:val="00110F36"/>
    <w:rsid w:val="001204CC"/>
    <w:rsid w:val="00121BF0"/>
    <w:rsid w:val="00123704"/>
    <w:rsid w:val="001270C7"/>
    <w:rsid w:val="00132540"/>
    <w:rsid w:val="00140006"/>
    <w:rsid w:val="0014786A"/>
    <w:rsid w:val="001516A4"/>
    <w:rsid w:val="00151E5F"/>
    <w:rsid w:val="001569AB"/>
    <w:rsid w:val="00164D63"/>
    <w:rsid w:val="0016725C"/>
    <w:rsid w:val="001726F3"/>
    <w:rsid w:val="00173C51"/>
    <w:rsid w:val="00174CC2"/>
    <w:rsid w:val="00176CC6"/>
    <w:rsid w:val="00181BE4"/>
    <w:rsid w:val="00185576"/>
    <w:rsid w:val="00185951"/>
    <w:rsid w:val="00196B8B"/>
    <w:rsid w:val="001A2BEA"/>
    <w:rsid w:val="001A6D93"/>
    <w:rsid w:val="001C32EC"/>
    <w:rsid w:val="001C38BD"/>
    <w:rsid w:val="001C4D5A"/>
    <w:rsid w:val="001C7530"/>
    <w:rsid w:val="001E0A90"/>
    <w:rsid w:val="001E34C6"/>
    <w:rsid w:val="001E5581"/>
    <w:rsid w:val="001F3C70"/>
    <w:rsid w:val="00200D88"/>
    <w:rsid w:val="00201D99"/>
    <w:rsid w:val="00201F68"/>
    <w:rsid w:val="00212F2A"/>
    <w:rsid w:val="00214F2B"/>
    <w:rsid w:val="00222D66"/>
    <w:rsid w:val="00224A8A"/>
    <w:rsid w:val="002309A8"/>
    <w:rsid w:val="00236CFE"/>
    <w:rsid w:val="002428E3"/>
    <w:rsid w:val="00243031"/>
    <w:rsid w:val="00260BAF"/>
    <w:rsid w:val="002650F7"/>
    <w:rsid w:val="00273F3B"/>
    <w:rsid w:val="00274DB7"/>
    <w:rsid w:val="00275984"/>
    <w:rsid w:val="00280F74"/>
    <w:rsid w:val="00284D1D"/>
    <w:rsid w:val="00286998"/>
    <w:rsid w:val="00291AB7"/>
    <w:rsid w:val="0029422B"/>
    <w:rsid w:val="002B153C"/>
    <w:rsid w:val="002B52FC"/>
    <w:rsid w:val="002C155C"/>
    <w:rsid w:val="002C2830"/>
    <w:rsid w:val="002D001A"/>
    <w:rsid w:val="002D28E2"/>
    <w:rsid w:val="002D317B"/>
    <w:rsid w:val="002D3587"/>
    <w:rsid w:val="002D502D"/>
    <w:rsid w:val="002E0F69"/>
    <w:rsid w:val="002F5147"/>
    <w:rsid w:val="002F7ABD"/>
    <w:rsid w:val="00312597"/>
    <w:rsid w:val="00327ADF"/>
    <w:rsid w:val="00327BA5"/>
    <w:rsid w:val="00334154"/>
    <w:rsid w:val="003372C4"/>
    <w:rsid w:val="00341FA0"/>
    <w:rsid w:val="00344F3D"/>
    <w:rsid w:val="00345299"/>
    <w:rsid w:val="00351A8D"/>
    <w:rsid w:val="003526BB"/>
    <w:rsid w:val="00352BCF"/>
    <w:rsid w:val="00353932"/>
    <w:rsid w:val="0035464B"/>
    <w:rsid w:val="00361A56"/>
    <w:rsid w:val="0036252A"/>
    <w:rsid w:val="00364D9D"/>
    <w:rsid w:val="00371048"/>
    <w:rsid w:val="0037396C"/>
    <w:rsid w:val="0037421D"/>
    <w:rsid w:val="00376093"/>
    <w:rsid w:val="00383DA1"/>
    <w:rsid w:val="00385F30"/>
    <w:rsid w:val="0038783D"/>
    <w:rsid w:val="00393696"/>
    <w:rsid w:val="00393963"/>
    <w:rsid w:val="00394455"/>
    <w:rsid w:val="00395575"/>
    <w:rsid w:val="00395672"/>
    <w:rsid w:val="003A06C8"/>
    <w:rsid w:val="003A0D7C"/>
    <w:rsid w:val="003A4666"/>
    <w:rsid w:val="003A5290"/>
    <w:rsid w:val="003B0155"/>
    <w:rsid w:val="003B7EE7"/>
    <w:rsid w:val="003C2CCB"/>
    <w:rsid w:val="003D39EC"/>
    <w:rsid w:val="003E3DD5"/>
    <w:rsid w:val="003F07C6"/>
    <w:rsid w:val="003F1F6B"/>
    <w:rsid w:val="003F3757"/>
    <w:rsid w:val="003F38BD"/>
    <w:rsid w:val="003F44B7"/>
    <w:rsid w:val="004008E9"/>
    <w:rsid w:val="004125B3"/>
    <w:rsid w:val="00413D48"/>
    <w:rsid w:val="00415100"/>
    <w:rsid w:val="00424CA2"/>
    <w:rsid w:val="0042680E"/>
    <w:rsid w:val="00441AC2"/>
    <w:rsid w:val="0044249B"/>
    <w:rsid w:val="0045023C"/>
    <w:rsid w:val="00451A5B"/>
    <w:rsid w:val="00452BCD"/>
    <w:rsid w:val="00452CEA"/>
    <w:rsid w:val="00465B52"/>
    <w:rsid w:val="0046708E"/>
    <w:rsid w:val="00472A65"/>
    <w:rsid w:val="00474463"/>
    <w:rsid w:val="00474B75"/>
    <w:rsid w:val="00483F0B"/>
    <w:rsid w:val="00496319"/>
    <w:rsid w:val="00497279"/>
    <w:rsid w:val="004A670A"/>
    <w:rsid w:val="004B5465"/>
    <w:rsid w:val="004B70F0"/>
    <w:rsid w:val="004D505E"/>
    <w:rsid w:val="004D72CA"/>
    <w:rsid w:val="004E2242"/>
    <w:rsid w:val="004F3771"/>
    <w:rsid w:val="004F42FF"/>
    <w:rsid w:val="004F44C2"/>
    <w:rsid w:val="00501B05"/>
    <w:rsid w:val="00502512"/>
    <w:rsid w:val="00505262"/>
    <w:rsid w:val="00516022"/>
    <w:rsid w:val="00521CEE"/>
    <w:rsid w:val="0052380D"/>
    <w:rsid w:val="00527BD4"/>
    <w:rsid w:val="00536F99"/>
    <w:rsid w:val="005403C8"/>
    <w:rsid w:val="005429DC"/>
    <w:rsid w:val="005565F9"/>
    <w:rsid w:val="00573041"/>
    <w:rsid w:val="00575B80"/>
    <w:rsid w:val="0057620F"/>
    <w:rsid w:val="005819CE"/>
    <w:rsid w:val="0058298D"/>
    <w:rsid w:val="00593C2B"/>
    <w:rsid w:val="00595231"/>
    <w:rsid w:val="00596166"/>
    <w:rsid w:val="00597F64"/>
    <w:rsid w:val="005A207F"/>
    <w:rsid w:val="005A2F35"/>
    <w:rsid w:val="005B463E"/>
    <w:rsid w:val="005C34E1"/>
    <w:rsid w:val="005C3FE0"/>
    <w:rsid w:val="005C740C"/>
    <w:rsid w:val="005D625B"/>
    <w:rsid w:val="005F62D3"/>
    <w:rsid w:val="005F6D11"/>
    <w:rsid w:val="00600CF0"/>
    <w:rsid w:val="006048F4"/>
    <w:rsid w:val="006054FD"/>
    <w:rsid w:val="006062C2"/>
    <w:rsid w:val="0060660A"/>
    <w:rsid w:val="00613B1D"/>
    <w:rsid w:val="00617A44"/>
    <w:rsid w:val="006202B6"/>
    <w:rsid w:val="00620ED2"/>
    <w:rsid w:val="00625CD0"/>
    <w:rsid w:val="0062627D"/>
    <w:rsid w:val="00627432"/>
    <w:rsid w:val="006326D1"/>
    <w:rsid w:val="006448E4"/>
    <w:rsid w:val="00645414"/>
    <w:rsid w:val="0065070F"/>
    <w:rsid w:val="0065328C"/>
    <w:rsid w:val="00653606"/>
    <w:rsid w:val="006610E9"/>
    <w:rsid w:val="00661591"/>
    <w:rsid w:val="0066632F"/>
    <w:rsid w:val="00666BA6"/>
    <w:rsid w:val="00672354"/>
    <w:rsid w:val="00674A89"/>
    <w:rsid w:val="00674F3D"/>
    <w:rsid w:val="00685545"/>
    <w:rsid w:val="006864B3"/>
    <w:rsid w:val="00691528"/>
    <w:rsid w:val="00692D64"/>
    <w:rsid w:val="0069523A"/>
    <w:rsid w:val="006A10F8"/>
    <w:rsid w:val="006A188C"/>
    <w:rsid w:val="006A2100"/>
    <w:rsid w:val="006A49AD"/>
    <w:rsid w:val="006A5C3B"/>
    <w:rsid w:val="006A72E0"/>
    <w:rsid w:val="006B0BF3"/>
    <w:rsid w:val="006B775E"/>
    <w:rsid w:val="006B7BC7"/>
    <w:rsid w:val="006C2535"/>
    <w:rsid w:val="006C441E"/>
    <w:rsid w:val="006C4B90"/>
    <w:rsid w:val="006D1016"/>
    <w:rsid w:val="006D17F2"/>
    <w:rsid w:val="006E3546"/>
    <w:rsid w:val="006E3FA9"/>
    <w:rsid w:val="006E7D82"/>
    <w:rsid w:val="006F038F"/>
    <w:rsid w:val="006F0F93"/>
    <w:rsid w:val="006F31F2"/>
    <w:rsid w:val="006F7494"/>
    <w:rsid w:val="00713CF6"/>
    <w:rsid w:val="00714DC5"/>
    <w:rsid w:val="00715237"/>
    <w:rsid w:val="007254A5"/>
    <w:rsid w:val="00725748"/>
    <w:rsid w:val="00727A0A"/>
    <w:rsid w:val="00735D88"/>
    <w:rsid w:val="0073720D"/>
    <w:rsid w:val="00737507"/>
    <w:rsid w:val="007376D3"/>
    <w:rsid w:val="00740712"/>
    <w:rsid w:val="00742AB9"/>
    <w:rsid w:val="0074499F"/>
    <w:rsid w:val="00751583"/>
    <w:rsid w:val="00751A6A"/>
    <w:rsid w:val="00754FBF"/>
    <w:rsid w:val="007574A8"/>
    <w:rsid w:val="00770614"/>
    <w:rsid w:val="007709EF"/>
    <w:rsid w:val="00783559"/>
    <w:rsid w:val="00797AA5"/>
    <w:rsid w:val="007A2696"/>
    <w:rsid w:val="007A26BD"/>
    <w:rsid w:val="007A4105"/>
    <w:rsid w:val="007A68A8"/>
    <w:rsid w:val="007B4503"/>
    <w:rsid w:val="007C406E"/>
    <w:rsid w:val="007C5183"/>
    <w:rsid w:val="007C7573"/>
    <w:rsid w:val="007E2B20"/>
    <w:rsid w:val="007F5331"/>
    <w:rsid w:val="00800CCA"/>
    <w:rsid w:val="00806120"/>
    <w:rsid w:val="00810C93"/>
    <w:rsid w:val="00812028"/>
    <w:rsid w:val="00812DD8"/>
    <w:rsid w:val="00813082"/>
    <w:rsid w:val="00814D03"/>
    <w:rsid w:val="00821FC1"/>
    <w:rsid w:val="00823727"/>
    <w:rsid w:val="0083178B"/>
    <w:rsid w:val="00833695"/>
    <w:rsid w:val="008336B7"/>
    <w:rsid w:val="00833A8E"/>
    <w:rsid w:val="00842CD8"/>
    <w:rsid w:val="008431FA"/>
    <w:rsid w:val="008547BA"/>
    <w:rsid w:val="008553C7"/>
    <w:rsid w:val="00857FEB"/>
    <w:rsid w:val="008601AF"/>
    <w:rsid w:val="00862A6B"/>
    <w:rsid w:val="008706C8"/>
    <w:rsid w:val="00872271"/>
    <w:rsid w:val="00883073"/>
    <w:rsid w:val="00883137"/>
    <w:rsid w:val="008A1F5D"/>
    <w:rsid w:val="008A28F5"/>
    <w:rsid w:val="008A7829"/>
    <w:rsid w:val="008B1198"/>
    <w:rsid w:val="008B3471"/>
    <w:rsid w:val="008B3929"/>
    <w:rsid w:val="008B4125"/>
    <w:rsid w:val="008B4CB3"/>
    <w:rsid w:val="008B567B"/>
    <w:rsid w:val="008B7B24"/>
    <w:rsid w:val="008C356D"/>
    <w:rsid w:val="008D2869"/>
    <w:rsid w:val="008E0B3F"/>
    <w:rsid w:val="008E49AD"/>
    <w:rsid w:val="008E698E"/>
    <w:rsid w:val="008F1554"/>
    <w:rsid w:val="008F2584"/>
    <w:rsid w:val="008F3246"/>
    <w:rsid w:val="008F3C1B"/>
    <w:rsid w:val="008F508C"/>
    <w:rsid w:val="0090271B"/>
    <w:rsid w:val="00910642"/>
    <w:rsid w:val="00910DDF"/>
    <w:rsid w:val="00915166"/>
    <w:rsid w:val="00930B13"/>
    <w:rsid w:val="009311C8"/>
    <w:rsid w:val="00933376"/>
    <w:rsid w:val="00933A2F"/>
    <w:rsid w:val="009557C8"/>
    <w:rsid w:val="009653A7"/>
    <w:rsid w:val="00967998"/>
    <w:rsid w:val="009716D8"/>
    <w:rsid w:val="009718F9"/>
    <w:rsid w:val="00972FB9"/>
    <w:rsid w:val="00975112"/>
    <w:rsid w:val="00981768"/>
    <w:rsid w:val="00983E8F"/>
    <w:rsid w:val="00994FDA"/>
    <w:rsid w:val="00996576"/>
    <w:rsid w:val="009A31BF"/>
    <w:rsid w:val="009A3B71"/>
    <w:rsid w:val="009A61BC"/>
    <w:rsid w:val="009B0138"/>
    <w:rsid w:val="009B0FE9"/>
    <w:rsid w:val="009B173A"/>
    <w:rsid w:val="009B2F64"/>
    <w:rsid w:val="009C3F20"/>
    <w:rsid w:val="009C7CA1"/>
    <w:rsid w:val="009D043D"/>
    <w:rsid w:val="009D5365"/>
    <w:rsid w:val="009F3259"/>
    <w:rsid w:val="009F345D"/>
    <w:rsid w:val="00A056DE"/>
    <w:rsid w:val="00A128AD"/>
    <w:rsid w:val="00A21E76"/>
    <w:rsid w:val="00A23BC8"/>
    <w:rsid w:val="00A30E68"/>
    <w:rsid w:val="00A31933"/>
    <w:rsid w:val="00A329D2"/>
    <w:rsid w:val="00A34AA0"/>
    <w:rsid w:val="00A41FE2"/>
    <w:rsid w:val="00A46FEF"/>
    <w:rsid w:val="00A47948"/>
    <w:rsid w:val="00A50CF6"/>
    <w:rsid w:val="00A56946"/>
    <w:rsid w:val="00A56C72"/>
    <w:rsid w:val="00A6170E"/>
    <w:rsid w:val="00A62418"/>
    <w:rsid w:val="00A63B8C"/>
    <w:rsid w:val="00A715F8"/>
    <w:rsid w:val="00A77F6F"/>
    <w:rsid w:val="00A831FD"/>
    <w:rsid w:val="00A83352"/>
    <w:rsid w:val="00A850A2"/>
    <w:rsid w:val="00A91FA3"/>
    <w:rsid w:val="00A927D3"/>
    <w:rsid w:val="00AA7FC9"/>
    <w:rsid w:val="00AB237D"/>
    <w:rsid w:val="00AB30B4"/>
    <w:rsid w:val="00AB5933"/>
    <w:rsid w:val="00AD16C3"/>
    <w:rsid w:val="00AE013D"/>
    <w:rsid w:val="00AE11B7"/>
    <w:rsid w:val="00AE7F68"/>
    <w:rsid w:val="00AF2321"/>
    <w:rsid w:val="00AF23BE"/>
    <w:rsid w:val="00AF52F6"/>
    <w:rsid w:val="00AF7122"/>
    <w:rsid w:val="00AF7237"/>
    <w:rsid w:val="00B0043A"/>
    <w:rsid w:val="00B00D75"/>
    <w:rsid w:val="00B070CB"/>
    <w:rsid w:val="00B12456"/>
    <w:rsid w:val="00B142F3"/>
    <w:rsid w:val="00B145F0"/>
    <w:rsid w:val="00B259C8"/>
    <w:rsid w:val="00B26CCF"/>
    <w:rsid w:val="00B30FC2"/>
    <w:rsid w:val="00B331A2"/>
    <w:rsid w:val="00B425F0"/>
    <w:rsid w:val="00B42DFA"/>
    <w:rsid w:val="00B531DD"/>
    <w:rsid w:val="00B55014"/>
    <w:rsid w:val="00B62232"/>
    <w:rsid w:val="00B70BF3"/>
    <w:rsid w:val="00B71DC2"/>
    <w:rsid w:val="00B8662B"/>
    <w:rsid w:val="00B91CFC"/>
    <w:rsid w:val="00B93893"/>
    <w:rsid w:val="00BA7E0A"/>
    <w:rsid w:val="00BC3B53"/>
    <w:rsid w:val="00BC3B96"/>
    <w:rsid w:val="00BC4AE3"/>
    <w:rsid w:val="00BC5B28"/>
    <w:rsid w:val="00BD4931"/>
    <w:rsid w:val="00BE3F88"/>
    <w:rsid w:val="00BE4756"/>
    <w:rsid w:val="00BE5ED9"/>
    <w:rsid w:val="00BE7B41"/>
    <w:rsid w:val="00BF14BB"/>
    <w:rsid w:val="00C15A91"/>
    <w:rsid w:val="00C206F1"/>
    <w:rsid w:val="00C217E1"/>
    <w:rsid w:val="00C219B1"/>
    <w:rsid w:val="00C23981"/>
    <w:rsid w:val="00C4015B"/>
    <w:rsid w:val="00C40C60"/>
    <w:rsid w:val="00C4247A"/>
    <w:rsid w:val="00C5258E"/>
    <w:rsid w:val="00C530C9"/>
    <w:rsid w:val="00C619A7"/>
    <w:rsid w:val="00C73D5F"/>
    <w:rsid w:val="00C97C80"/>
    <w:rsid w:val="00CA47D3"/>
    <w:rsid w:val="00CA6533"/>
    <w:rsid w:val="00CA6A25"/>
    <w:rsid w:val="00CA6A3F"/>
    <w:rsid w:val="00CA7C99"/>
    <w:rsid w:val="00CC6290"/>
    <w:rsid w:val="00CC64A7"/>
    <w:rsid w:val="00CD233D"/>
    <w:rsid w:val="00CD362D"/>
    <w:rsid w:val="00CE0C0C"/>
    <w:rsid w:val="00CE101D"/>
    <w:rsid w:val="00CE1C84"/>
    <w:rsid w:val="00CE5055"/>
    <w:rsid w:val="00CF053F"/>
    <w:rsid w:val="00CF1A17"/>
    <w:rsid w:val="00CF2D64"/>
    <w:rsid w:val="00D0375A"/>
    <w:rsid w:val="00D0609E"/>
    <w:rsid w:val="00D078E1"/>
    <w:rsid w:val="00D100E9"/>
    <w:rsid w:val="00D20B6D"/>
    <w:rsid w:val="00D21E4B"/>
    <w:rsid w:val="00D23522"/>
    <w:rsid w:val="00D264D6"/>
    <w:rsid w:val="00D31F04"/>
    <w:rsid w:val="00D33BF0"/>
    <w:rsid w:val="00D33DE0"/>
    <w:rsid w:val="00D36447"/>
    <w:rsid w:val="00D42462"/>
    <w:rsid w:val="00D464E8"/>
    <w:rsid w:val="00D516BE"/>
    <w:rsid w:val="00D5423B"/>
    <w:rsid w:val="00D54F4E"/>
    <w:rsid w:val="00D604B3"/>
    <w:rsid w:val="00D60BA4"/>
    <w:rsid w:val="00D62419"/>
    <w:rsid w:val="00D77870"/>
    <w:rsid w:val="00D80977"/>
    <w:rsid w:val="00D80CCE"/>
    <w:rsid w:val="00D84C2A"/>
    <w:rsid w:val="00D86EEA"/>
    <w:rsid w:val="00D87D03"/>
    <w:rsid w:val="00D95C88"/>
    <w:rsid w:val="00D97B2E"/>
    <w:rsid w:val="00DA241E"/>
    <w:rsid w:val="00DB36FE"/>
    <w:rsid w:val="00DB533A"/>
    <w:rsid w:val="00DB6307"/>
    <w:rsid w:val="00DC39D2"/>
    <w:rsid w:val="00DC4C8B"/>
    <w:rsid w:val="00DD1908"/>
    <w:rsid w:val="00DD1DCD"/>
    <w:rsid w:val="00DD338F"/>
    <w:rsid w:val="00DD66F2"/>
    <w:rsid w:val="00DE3FE0"/>
    <w:rsid w:val="00DE578A"/>
    <w:rsid w:val="00DF14FD"/>
    <w:rsid w:val="00DF2583"/>
    <w:rsid w:val="00DF54D9"/>
    <w:rsid w:val="00DF7283"/>
    <w:rsid w:val="00E01A59"/>
    <w:rsid w:val="00E10DC6"/>
    <w:rsid w:val="00E11F8E"/>
    <w:rsid w:val="00E15881"/>
    <w:rsid w:val="00E16A8F"/>
    <w:rsid w:val="00E21DE3"/>
    <w:rsid w:val="00E307D1"/>
    <w:rsid w:val="00E3731D"/>
    <w:rsid w:val="00E51469"/>
    <w:rsid w:val="00E634E3"/>
    <w:rsid w:val="00E717C4"/>
    <w:rsid w:val="00E74A98"/>
    <w:rsid w:val="00E77F89"/>
    <w:rsid w:val="00E80330"/>
    <w:rsid w:val="00E806C5"/>
    <w:rsid w:val="00E80E71"/>
    <w:rsid w:val="00E850D3"/>
    <w:rsid w:val="00E853D6"/>
    <w:rsid w:val="00E8638B"/>
    <w:rsid w:val="00E876B9"/>
    <w:rsid w:val="00E925F9"/>
    <w:rsid w:val="00EC0DFF"/>
    <w:rsid w:val="00EC237D"/>
    <w:rsid w:val="00EC4D0E"/>
    <w:rsid w:val="00EC4E2B"/>
    <w:rsid w:val="00EC6EA8"/>
    <w:rsid w:val="00ED072A"/>
    <w:rsid w:val="00ED4FBC"/>
    <w:rsid w:val="00ED539E"/>
    <w:rsid w:val="00EE4A1F"/>
    <w:rsid w:val="00EE4C2D"/>
    <w:rsid w:val="00EF1B5A"/>
    <w:rsid w:val="00EF24FB"/>
    <w:rsid w:val="00EF2CCA"/>
    <w:rsid w:val="00EF60DC"/>
    <w:rsid w:val="00F00F54"/>
    <w:rsid w:val="00F03963"/>
    <w:rsid w:val="00F0517C"/>
    <w:rsid w:val="00F11068"/>
    <w:rsid w:val="00F1256D"/>
    <w:rsid w:val="00F13A4E"/>
    <w:rsid w:val="00F172BB"/>
    <w:rsid w:val="00F17B10"/>
    <w:rsid w:val="00F21BEF"/>
    <w:rsid w:val="00F2315B"/>
    <w:rsid w:val="00F41A6F"/>
    <w:rsid w:val="00F45A25"/>
    <w:rsid w:val="00F50F86"/>
    <w:rsid w:val="00F53F91"/>
    <w:rsid w:val="00F61569"/>
    <w:rsid w:val="00F61A72"/>
    <w:rsid w:val="00F62B67"/>
    <w:rsid w:val="00F66F13"/>
    <w:rsid w:val="00F74073"/>
    <w:rsid w:val="00F75603"/>
    <w:rsid w:val="00F845B4"/>
    <w:rsid w:val="00F8713B"/>
    <w:rsid w:val="00F93F9E"/>
    <w:rsid w:val="00FA2CD7"/>
    <w:rsid w:val="00FB06ED"/>
    <w:rsid w:val="00FC3165"/>
    <w:rsid w:val="00FC36AB"/>
    <w:rsid w:val="00FC4300"/>
    <w:rsid w:val="00FC7F66"/>
    <w:rsid w:val="00FD5776"/>
    <w:rsid w:val="00FE1CB6"/>
    <w:rsid w:val="00FE486B"/>
    <w:rsid w:val="00FE4F08"/>
    <w:rsid w:val="00FF192E"/>
    <w:rsid w:val="00FF38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uiPriority w:val="99"/>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uiPriority w:val="99"/>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Tekstzonderopmaak">
    <w:name w:val="Plain Text"/>
    <w:basedOn w:val="Standaard"/>
    <w:link w:val="TekstzonderopmaakChar"/>
    <w:uiPriority w:val="99"/>
    <w:unhideWhenUsed/>
    <w:rsid w:val="00713CF6"/>
    <w:pPr>
      <w:spacing w:line="240" w:lineRule="auto"/>
    </w:pPr>
    <w:rPr>
      <w:szCs w:val="21"/>
      <w:lang w:eastAsia="en-US"/>
    </w:rPr>
  </w:style>
  <w:style w:type="character" w:customStyle="1" w:styleId="TekstzonderopmaakChar">
    <w:name w:val="Tekst zonder opmaak Char"/>
    <w:basedOn w:val="Standaardalinea-lettertype"/>
    <w:link w:val="Tekstzonderopmaak"/>
    <w:uiPriority w:val="99"/>
    <w:rsid w:val="00713CF6"/>
    <w:rPr>
      <w:rFonts w:ascii="Verdana" w:hAnsi="Verdana"/>
      <w:sz w:val="18"/>
      <w:szCs w:val="21"/>
      <w:lang w:eastAsia="en-US"/>
    </w:rPr>
  </w:style>
  <w:style w:type="character" w:styleId="Verwijzingopmerking">
    <w:name w:val="annotation reference"/>
    <w:rsid w:val="00713CF6"/>
    <w:rPr>
      <w:sz w:val="16"/>
      <w:szCs w:val="16"/>
    </w:rPr>
  </w:style>
  <w:style w:type="paragraph" w:styleId="Voetnoottekst">
    <w:name w:val="footnote text"/>
    <w:basedOn w:val="Standaard"/>
    <w:link w:val="VoetnoottekstChar"/>
    <w:rsid w:val="00713CF6"/>
    <w:pPr>
      <w:spacing w:line="240" w:lineRule="auto"/>
    </w:pPr>
    <w:rPr>
      <w:sz w:val="20"/>
      <w:szCs w:val="20"/>
    </w:rPr>
  </w:style>
  <w:style w:type="character" w:customStyle="1" w:styleId="VoetnoottekstChar">
    <w:name w:val="Voetnoottekst Char"/>
    <w:basedOn w:val="Standaardalinea-lettertype"/>
    <w:link w:val="Voetnoottekst"/>
    <w:rsid w:val="00713CF6"/>
    <w:rPr>
      <w:rFonts w:ascii="Verdana" w:hAnsi="Verdana"/>
    </w:rPr>
  </w:style>
  <w:style w:type="character" w:styleId="Voetnootmarkering">
    <w:name w:val="footnote reference"/>
    <w:rsid w:val="00713CF6"/>
    <w:rPr>
      <w:vertAlign w:val="superscript"/>
    </w:rPr>
  </w:style>
  <w:style w:type="paragraph" w:styleId="Ballontekst">
    <w:name w:val="Balloon Text"/>
    <w:basedOn w:val="Standaard"/>
    <w:link w:val="BallontekstChar"/>
    <w:rsid w:val="00D20B6D"/>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D20B6D"/>
    <w:rPr>
      <w:rFonts w:ascii="Tahoma" w:hAnsi="Tahoma" w:cs="Tahoma"/>
      <w:sz w:val="16"/>
      <w:szCs w:val="16"/>
    </w:rPr>
  </w:style>
  <w:style w:type="paragraph" w:styleId="Tekstopmerking">
    <w:name w:val="annotation text"/>
    <w:basedOn w:val="Standaard"/>
    <w:link w:val="TekstopmerkingChar"/>
    <w:rsid w:val="006062C2"/>
    <w:pPr>
      <w:spacing w:line="240" w:lineRule="auto"/>
    </w:pPr>
    <w:rPr>
      <w:sz w:val="20"/>
      <w:szCs w:val="20"/>
    </w:rPr>
  </w:style>
  <w:style w:type="character" w:customStyle="1" w:styleId="TekstopmerkingChar">
    <w:name w:val="Tekst opmerking Char"/>
    <w:basedOn w:val="Standaardalinea-lettertype"/>
    <w:link w:val="Tekstopmerking"/>
    <w:rsid w:val="006062C2"/>
    <w:rPr>
      <w:rFonts w:ascii="Verdana" w:hAnsi="Verdana"/>
    </w:rPr>
  </w:style>
  <w:style w:type="paragraph" w:styleId="Onderwerpvanopmerking">
    <w:name w:val="annotation subject"/>
    <w:basedOn w:val="Tekstopmerking"/>
    <w:next w:val="Tekstopmerking"/>
    <w:link w:val="OnderwerpvanopmerkingChar"/>
    <w:rsid w:val="006062C2"/>
    <w:rPr>
      <w:b/>
      <w:bCs/>
    </w:rPr>
  </w:style>
  <w:style w:type="character" w:customStyle="1" w:styleId="OnderwerpvanopmerkingChar">
    <w:name w:val="Onderwerp van opmerking Char"/>
    <w:basedOn w:val="TekstopmerkingChar"/>
    <w:link w:val="Onderwerpvanopmerking"/>
    <w:rsid w:val="006062C2"/>
    <w:rPr>
      <w:rFonts w:ascii="Verdana" w:hAnsi="Verdana"/>
      <w:b/>
      <w:bCs/>
    </w:rPr>
  </w:style>
  <w:style w:type="paragraph" w:styleId="Lijstalinea">
    <w:name w:val="List Paragraph"/>
    <w:basedOn w:val="Standaard"/>
    <w:uiPriority w:val="34"/>
    <w:qFormat/>
    <w:rsid w:val="0069523A"/>
    <w:pPr>
      <w:ind w:left="720"/>
      <w:contextualSpacing/>
    </w:pPr>
  </w:style>
  <w:style w:type="paragraph" w:customStyle="1" w:styleId="Default">
    <w:name w:val="Default"/>
    <w:rsid w:val="00727A0A"/>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uiPriority w:val="99"/>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uiPriority w:val="99"/>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Tekstzonderopmaak">
    <w:name w:val="Plain Text"/>
    <w:basedOn w:val="Standaard"/>
    <w:link w:val="TekstzonderopmaakChar"/>
    <w:uiPriority w:val="99"/>
    <w:unhideWhenUsed/>
    <w:rsid w:val="00713CF6"/>
    <w:pPr>
      <w:spacing w:line="240" w:lineRule="auto"/>
    </w:pPr>
    <w:rPr>
      <w:szCs w:val="21"/>
      <w:lang w:eastAsia="en-US"/>
    </w:rPr>
  </w:style>
  <w:style w:type="character" w:customStyle="1" w:styleId="TekstzonderopmaakChar">
    <w:name w:val="Tekst zonder opmaak Char"/>
    <w:basedOn w:val="Standaardalinea-lettertype"/>
    <w:link w:val="Tekstzonderopmaak"/>
    <w:uiPriority w:val="99"/>
    <w:rsid w:val="00713CF6"/>
    <w:rPr>
      <w:rFonts w:ascii="Verdana" w:hAnsi="Verdana"/>
      <w:sz w:val="18"/>
      <w:szCs w:val="21"/>
      <w:lang w:eastAsia="en-US"/>
    </w:rPr>
  </w:style>
  <w:style w:type="character" w:styleId="Verwijzingopmerking">
    <w:name w:val="annotation reference"/>
    <w:rsid w:val="00713CF6"/>
    <w:rPr>
      <w:sz w:val="16"/>
      <w:szCs w:val="16"/>
    </w:rPr>
  </w:style>
  <w:style w:type="paragraph" w:styleId="Voetnoottekst">
    <w:name w:val="footnote text"/>
    <w:basedOn w:val="Standaard"/>
    <w:link w:val="VoetnoottekstChar"/>
    <w:rsid w:val="00713CF6"/>
    <w:pPr>
      <w:spacing w:line="240" w:lineRule="auto"/>
    </w:pPr>
    <w:rPr>
      <w:sz w:val="20"/>
      <w:szCs w:val="20"/>
    </w:rPr>
  </w:style>
  <w:style w:type="character" w:customStyle="1" w:styleId="VoetnoottekstChar">
    <w:name w:val="Voetnoottekst Char"/>
    <w:basedOn w:val="Standaardalinea-lettertype"/>
    <w:link w:val="Voetnoottekst"/>
    <w:rsid w:val="00713CF6"/>
    <w:rPr>
      <w:rFonts w:ascii="Verdana" w:hAnsi="Verdana"/>
    </w:rPr>
  </w:style>
  <w:style w:type="character" w:styleId="Voetnootmarkering">
    <w:name w:val="footnote reference"/>
    <w:rsid w:val="00713CF6"/>
    <w:rPr>
      <w:vertAlign w:val="superscript"/>
    </w:rPr>
  </w:style>
  <w:style w:type="paragraph" w:styleId="Ballontekst">
    <w:name w:val="Balloon Text"/>
    <w:basedOn w:val="Standaard"/>
    <w:link w:val="BallontekstChar"/>
    <w:rsid w:val="00D20B6D"/>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D20B6D"/>
    <w:rPr>
      <w:rFonts w:ascii="Tahoma" w:hAnsi="Tahoma" w:cs="Tahoma"/>
      <w:sz w:val="16"/>
      <w:szCs w:val="16"/>
    </w:rPr>
  </w:style>
  <w:style w:type="paragraph" w:styleId="Tekstopmerking">
    <w:name w:val="annotation text"/>
    <w:basedOn w:val="Standaard"/>
    <w:link w:val="TekstopmerkingChar"/>
    <w:rsid w:val="006062C2"/>
    <w:pPr>
      <w:spacing w:line="240" w:lineRule="auto"/>
    </w:pPr>
    <w:rPr>
      <w:sz w:val="20"/>
      <w:szCs w:val="20"/>
    </w:rPr>
  </w:style>
  <w:style w:type="character" w:customStyle="1" w:styleId="TekstopmerkingChar">
    <w:name w:val="Tekst opmerking Char"/>
    <w:basedOn w:val="Standaardalinea-lettertype"/>
    <w:link w:val="Tekstopmerking"/>
    <w:rsid w:val="006062C2"/>
    <w:rPr>
      <w:rFonts w:ascii="Verdana" w:hAnsi="Verdana"/>
    </w:rPr>
  </w:style>
  <w:style w:type="paragraph" w:styleId="Onderwerpvanopmerking">
    <w:name w:val="annotation subject"/>
    <w:basedOn w:val="Tekstopmerking"/>
    <w:next w:val="Tekstopmerking"/>
    <w:link w:val="OnderwerpvanopmerkingChar"/>
    <w:rsid w:val="006062C2"/>
    <w:rPr>
      <w:b/>
      <w:bCs/>
    </w:rPr>
  </w:style>
  <w:style w:type="character" w:customStyle="1" w:styleId="OnderwerpvanopmerkingChar">
    <w:name w:val="Onderwerp van opmerking Char"/>
    <w:basedOn w:val="TekstopmerkingChar"/>
    <w:link w:val="Onderwerpvanopmerking"/>
    <w:rsid w:val="006062C2"/>
    <w:rPr>
      <w:rFonts w:ascii="Verdana" w:hAnsi="Verdana"/>
      <w:b/>
      <w:bCs/>
    </w:rPr>
  </w:style>
  <w:style w:type="paragraph" w:styleId="Lijstalinea">
    <w:name w:val="List Paragraph"/>
    <w:basedOn w:val="Standaard"/>
    <w:uiPriority w:val="34"/>
    <w:qFormat/>
    <w:rsid w:val="0069523A"/>
    <w:pPr>
      <w:ind w:left="720"/>
      <w:contextualSpacing/>
    </w:pPr>
  </w:style>
  <w:style w:type="paragraph" w:customStyle="1" w:styleId="Default">
    <w:name w:val="Default"/>
    <w:rsid w:val="00727A0A"/>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3870">
      <w:bodyDiv w:val="1"/>
      <w:marLeft w:val="0"/>
      <w:marRight w:val="0"/>
      <w:marTop w:val="0"/>
      <w:marBottom w:val="0"/>
      <w:divBdr>
        <w:top w:val="none" w:sz="0" w:space="0" w:color="auto"/>
        <w:left w:val="none" w:sz="0" w:space="0" w:color="auto"/>
        <w:bottom w:val="none" w:sz="0" w:space="0" w:color="auto"/>
        <w:right w:val="none" w:sz="0" w:space="0" w:color="auto"/>
      </w:divBdr>
    </w:div>
    <w:div w:id="1723207297">
      <w:bodyDiv w:val="1"/>
      <w:marLeft w:val="0"/>
      <w:marRight w:val="0"/>
      <w:marTop w:val="0"/>
      <w:marBottom w:val="0"/>
      <w:divBdr>
        <w:top w:val="none" w:sz="0" w:space="0" w:color="auto"/>
        <w:left w:val="none" w:sz="0" w:space="0" w:color="auto"/>
        <w:bottom w:val="none" w:sz="0" w:space="0" w:color="auto"/>
        <w:right w:val="none" w:sz="0" w:space="0" w:color="auto"/>
      </w:divBdr>
    </w:div>
    <w:div w:id="188791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centrumveiligwonen.nl/buitengebie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C59B8F65086B445A151173C96DB4AC0" ma:contentTypeVersion="0" ma:contentTypeDescription="Een nieuw document maken." ma:contentTypeScope="" ma:versionID="5edb2a3a1570423259eddf525a5d1f6a">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1687EA-4324-4AD5-8398-879A176725B8}"/>
</file>

<file path=customXml/itemProps2.xml><?xml version="1.0" encoding="utf-8"?>
<ds:datastoreItem xmlns:ds="http://schemas.openxmlformats.org/officeDocument/2006/customXml" ds:itemID="{D90A5B89-0D8A-4D90-B42F-BEF29D5FB755}"/>
</file>

<file path=customXml/itemProps3.xml><?xml version="1.0" encoding="utf-8"?>
<ds:datastoreItem xmlns:ds="http://schemas.openxmlformats.org/officeDocument/2006/customXml" ds:itemID="{F8E71E43-987D-4508-B840-8F612A5FF8A8}"/>
</file>

<file path=customXml/itemProps4.xml><?xml version="1.0" encoding="utf-8"?>
<ds:datastoreItem xmlns:ds="http://schemas.openxmlformats.org/officeDocument/2006/customXml" ds:itemID="{2C53ACB4-76B7-42B8-AB03-434379E5636C}"/>
</file>

<file path=docProps/app.xml><?xml version="1.0" encoding="utf-8"?>
<Properties xmlns="http://schemas.openxmlformats.org/officeDocument/2006/extended-properties" xmlns:vt="http://schemas.openxmlformats.org/officeDocument/2006/docPropsVTypes">
  <Template>Normal.dotm</Template>
  <TotalTime>1</TotalTime>
  <Pages>1</Pages>
  <Words>1746</Words>
  <Characters>9609</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vt:lpstr>
    </vt:vector>
  </TitlesOfParts>
  <Company>Capgemini Nederland B.V. / D76</Company>
  <LinksUpToDate>false</LinksUpToDate>
  <CharactersWithSpaces>11333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Martens, ir. T. (Tineke)</dc:creator>
  <cp:lastModifiedBy>Helm, A.T.C.M. van der (Alice)</cp:lastModifiedBy>
  <cp:revision>3</cp:revision>
  <cp:lastPrinted>2017-04-11T14:30:00Z</cp:lastPrinted>
  <dcterms:created xsi:type="dcterms:W3CDTF">2017-04-13T13:26:00Z</dcterms:created>
  <dcterms:modified xsi:type="dcterms:W3CDTF">2017-04-13T13:26:00Z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0x010100BC59B8F65086B445A151173C96DB4AC0</vt:lpwstr>
  </property>
</Properties>
</file>